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83C70C" w14:textId="77777777" w:rsidR="00EB6495" w:rsidRPr="003B1D24" w:rsidRDefault="004208D6" w:rsidP="00EB6495">
      <w:pPr>
        <w:jc w:val="center"/>
        <w:rPr>
          <w:b/>
          <w:bCs/>
          <w:sz w:val="32"/>
          <w:szCs w:val="32"/>
          <w:lang w:val="ru-RU"/>
        </w:rPr>
      </w:pPr>
      <w:r w:rsidRPr="003B1D24">
        <w:rPr>
          <w:b/>
          <w:bCs/>
          <w:sz w:val="32"/>
          <w:szCs w:val="32"/>
          <w:lang w:val="ru-RU"/>
        </w:rPr>
        <w:t>Семиотика власти</w:t>
      </w:r>
    </w:p>
    <w:p w14:paraId="37AA68F1" w14:textId="44C5A37E" w:rsidR="00B05C23" w:rsidRPr="00103EE6" w:rsidRDefault="00B05C23" w:rsidP="00B05C23">
      <w:pPr>
        <w:spacing w:before="100" w:beforeAutospacing="1" w:after="100" w:afterAutospacing="1"/>
      </w:pPr>
      <w:r>
        <w:rPr>
          <w:lang w:val="ru-RU"/>
        </w:rPr>
        <w:t xml:space="preserve">Учебный курс </w:t>
      </w:r>
      <w:r w:rsidRPr="00103EE6">
        <w:t xml:space="preserve">предлагает рассматривать власть не как ресурс или распределяемую субстанцию, а как ценность, возникающую в событии и закрепляющуюся в отношениях между субъектами. Анализируется генезис социального через семантику имен групп и процессы группообразования. </w:t>
      </w:r>
      <w:r>
        <w:rPr>
          <w:lang w:val="ru-RU"/>
        </w:rPr>
        <w:t>В курсе мы ставим задачу показать</w:t>
      </w:r>
      <w:r w:rsidRPr="00103EE6">
        <w:t xml:space="preserve">, что имена групп, статусы и роли не являются нейтральными обозначениями, а формируются в динамике значимостей, выборов и взаимного влияния. Теоретическая рамка </w:t>
      </w:r>
      <w:r>
        <w:rPr>
          <w:lang w:val="ru-RU"/>
        </w:rPr>
        <w:t>курса</w:t>
      </w:r>
      <w:r w:rsidRPr="00103EE6">
        <w:t xml:space="preserve"> соединяет семиотику, неокантианскую философию ценностей и социометрию Я. Л. Морено. Вводится различие между «большим» и «малым» контурами знака, где соотносятся действительность, ценности и смыслы, с одной стороны, и реальность групп, значения и имена — с другой. В этом контексте выбор рассматривается как событие, создающее центр социальной реальности.</w:t>
      </w:r>
    </w:p>
    <w:p w14:paraId="45C20F5D" w14:textId="0F670347" w:rsidR="00B05C23" w:rsidRPr="003463F9" w:rsidRDefault="00B05C23" w:rsidP="003463F9">
      <w:pPr>
        <w:spacing w:before="100" w:beforeAutospacing="1" w:after="100" w:afterAutospacing="1"/>
        <w:rPr>
          <w:lang w:val="ru-RU"/>
        </w:rPr>
      </w:pPr>
      <w:r w:rsidRPr="00103EE6">
        <w:t xml:space="preserve">Особое внимание уделяется неформальной структуре отношений и микродинамике выборов, формирующих реальные механизмы влияния. </w:t>
      </w:r>
      <w:r>
        <w:rPr>
          <w:lang w:val="ru-RU"/>
        </w:rPr>
        <w:t>Мы разбираем</w:t>
      </w:r>
      <w:r w:rsidRPr="00103EE6">
        <w:t xml:space="preserve">, </w:t>
      </w:r>
      <w:r>
        <w:rPr>
          <w:lang w:val="ru-RU"/>
        </w:rPr>
        <w:t>как</w:t>
      </w:r>
      <w:r w:rsidRPr="00103EE6">
        <w:t xml:space="preserve"> неравенство выборов, статусов и накопленной значимости может превращаться в устойчивые формы власти, тогда как формальные институты часто лишь закрепляют уже сложившиеся структуры отношений. На материале социометрии и социодрамы Морено анализиру</w:t>
      </w:r>
      <w:r>
        <w:rPr>
          <w:lang w:val="ru-RU"/>
        </w:rPr>
        <w:t>ем</w:t>
      </w:r>
      <w:r w:rsidRPr="00103EE6">
        <w:t xml:space="preserve">, как притяжения и отвержения между участниками группы создают социодинамическое неравенство и </w:t>
      </w:r>
      <w:r w:rsidR="003463F9">
        <w:rPr>
          <w:lang w:val="ru-RU"/>
        </w:rPr>
        <w:t xml:space="preserve">как происходит </w:t>
      </w:r>
      <w:r w:rsidRPr="00103EE6">
        <w:t xml:space="preserve">выдвижение лидеров. В этом контексте вводится понятие «власти называния»: акт называния имен групп и событий выступает механизмом формирования значимостей, влияния и коллективных действий. </w:t>
      </w:r>
      <w:r>
        <w:rPr>
          <w:lang w:val="ru-RU"/>
        </w:rPr>
        <w:t>Курс призван</w:t>
      </w:r>
      <w:r w:rsidRPr="00103EE6">
        <w:t xml:space="preserve"> показ</w:t>
      </w:r>
      <w:proofErr w:type="spellStart"/>
      <w:r>
        <w:rPr>
          <w:lang w:val="ru-RU"/>
        </w:rPr>
        <w:t>ать</w:t>
      </w:r>
      <w:proofErr w:type="spellEnd"/>
      <w:r w:rsidRPr="00103EE6">
        <w:t xml:space="preserve">, что анализ власти требует перехода от представлений о «властных ресурсах» к исследованию событий, отношений и семиотических процессов, через которые конструируется </w:t>
      </w:r>
      <w:r>
        <w:rPr>
          <w:lang w:val="ru-RU"/>
        </w:rPr>
        <w:t xml:space="preserve">и меняется </w:t>
      </w:r>
      <w:r w:rsidRPr="00103EE6">
        <w:t>социальная реальность.</w:t>
      </w:r>
    </w:p>
    <w:p w14:paraId="42209BDF" w14:textId="5AB84FC0" w:rsidR="00AE44DF" w:rsidRDefault="003463F9" w:rsidP="00AE44DF">
      <w:pPr>
        <w:rPr>
          <w:lang w:val="ru-RU"/>
        </w:rPr>
      </w:pPr>
      <w:r>
        <w:rPr>
          <w:lang w:val="ru-RU"/>
        </w:rPr>
        <w:t>С</w:t>
      </w:r>
      <w:r w:rsidR="00EB6495">
        <w:rPr>
          <w:lang w:val="ru-RU"/>
        </w:rPr>
        <w:t>туденты освоят инструменты анализа властных отношений – как в исторической перспективе, так и в актуальной ситуации, освоят понятия ряд понятий, значимых для понимания дискурса власти</w:t>
      </w:r>
      <w:r w:rsidR="00AE44DF">
        <w:rPr>
          <w:lang w:val="ru-RU"/>
        </w:rPr>
        <w:t xml:space="preserve">. Научатся различать публицистическое понимание власти и научное, соотнесение с другими понятиями социальных наук.  </w:t>
      </w:r>
    </w:p>
    <w:p w14:paraId="3FE3CD0A" w14:textId="047A1800" w:rsidR="00EB6495" w:rsidRDefault="00EB6495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>Власть как публицистическое понятие: проблемы функционирования</w:t>
      </w:r>
    </w:p>
    <w:p w14:paraId="6A22359E" w14:textId="0EE5E93A" w:rsidR="00EB6495" w:rsidRDefault="00EB6495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Власть как ценность. От Вебера до </w:t>
      </w:r>
      <w:proofErr w:type="spellStart"/>
      <w:r>
        <w:rPr>
          <w:lang w:val="ru-RU"/>
        </w:rPr>
        <w:t>Ицхокина</w:t>
      </w:r>
      <w:proofErr w:type="spellEnd"/>
      <w:r>
        <w:rPr>
          <w:lang w:val="ru-RU"/>
        </w:rPr>
        <w:t>. Эстетическая легитимация</w:t>
      </w:r>
    </w:p>
    <w:p w14:paraId="004456B6" w14:textId="31C5D54C" w:rsidR="00EB6495" w:rsidRDefault="00AE44DF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>Философия момента. Выбор по Морено, по Бахтину и в неокантианстве.</w:t>
      </w:r>
    </w:p>
    <w:p w14:paraId="19811419" w14:textId="39671194" w:rsidR="00AE44DF" w:rsidRDefault="00AE44DF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Социометрия </w:t>
      </w:r>
      <w:proofErr w:type="spellStart"/>
      <w:r>
        <w:rPr>
          <w:lang w:val="ru-RU"/>
        </w:rPr>
        <w:t>Я.Л.Морено</w:t>
      </w:r>
      <w:proofErr w:type="spellEnd"/>
      <w:r>
        <w:rPr>
          <w:lang w:val="ru-RU"/>
        </w:rPr>
        <w:t xml:space="preserve">. Генезис </w:t>
      </w:r>
      <w:proofErr w:type="spellStart"/>
      <w:r>
        <w:rPr>
          <w:lang w:val="ru-RU"/>
        </w:rPr>
        <w:t>социодинамики</w:t>
      </w:r>
      <w:proofErr w:type="spellEnd"/>
      <w:r>
        <w:rPr>
          <w:lang w:val="ru-RU"/>
        </w:rPr>
        <w:t>, неравенства и влияния. Оснащение ресурсами</w:t>
      </w:r>
    </w:p>
    <w:p w14:paraId="024FB0C3" w14:textId="1DAFECCD" w:rsidR="00AE44DF" w:rsidRDefault="006707BC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>Объекты и процессы социальной организации. Сплочение и его направленность</w:t>
      </w:r>
      <w:r w:rsidR="00CC7728">
        <w:rPr>
          <w:lang w:val="ru-RU"/>
        </w:rPr>
        <w:t>. Теория ролей Морено. Виды отношений</w:t>
      </w:r>
    </w:p>
    <w:p w14:paraId="1C2C3291" w14:textId="57D12CC8" w:rsidR="006707BC" w:rsidRDefault="006707BC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 xml:space="preserve">Метод действия и рациональность. </w:t>
      </w:r>
    </w:p>
    <w:p w14:paraId="0D93E1A5" w14:textId="6894CE3D" w:rsidR="006707BC" w:rsidRDefault="006707BC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>Семиотика и семантика. Семантический треугольник, означающее и означаемое. Власть называния.</w:t>
      </w:r>
      <w:r w:rsidR="00CC7728">
        <w:rPr>
          <w:lang w:val="ru-RU"/>
        </w:rPr>
        <w:t xml:space="preserve"> Поверхностный смысл</w:t>
      </w:r>
    </w:p>
    <w:p w14:paraId="10B4D0C9" w14:textId="746B179E" w:rsidR="00CC7728" w:rsidRDefault="00CC7728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Группообразование и событие. «Предмет беспокойства» по Латуру. </w:t>
      </w:r>
    </w:p>
    <w:p w14:paraId="05F91E60" w14:textId="22A44058" w:rsidR="00CC7728" w:rsidRDefault="00CC7728" w:rsidP="00EB6495">
      <w:pPr>
        <w:pStyle w:val="a7"/>
        <w:numPr>
          <w:ilvl w:val="0"/>
          <w:numId w:val="1"/>
        </w:numPr>
        <w:rPr>
          <w:lang w:val="ru-RU"/>
        </w:rPr>
      </w:pPr>
      <w:proofErr w:type="spellStart"/>
      <w:r>
        <w:rPr>
          <w:lang w:val="ru-RU"/>
        </w:rPr>
        <w:t>Социодрама</w:t>
      </w:r>
      <w:proofErr w:type="spellEnd"/>
      <w:r>
        <w:rPr>
          <w:lang w:val="ru-RU"/>
        </w:rPr>
        <w:t xml:space="preserve"> как метод действия, социометрическая подготовка и последствия. </w:t>
      </w:r>
    </w:p>
    <w:p w14:paraId="01E658A9" w14:textId="6E4EA3C8" w:rsidR="00CC7728" w:rsidRDefault="00CC7728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Поступок по Бахтину. Встреча по Морено. </w:t>
      </w:r>
      <w:r w:rsidR="00AC6817">
        <w:rPr>
          <w:lang w:val="ru-RU"/>
        </w:rPr>
        <w:t xml:space="preserve">Социальная терапия в сообществе и в обществе. </w:t>
      </w:r>
    </w:p>
    <w:p w14:paraId="1CC9ABFC" w14:textId="2ADDDB76" w:rsidR="00AC6817" w:rsidRDefault="00AC6817" w:rsidP="00EB6495">
      <w:pPr>
        <w:pStyle w:val="a7"/>
        <w:numPr>
          <w:ilvl w:val="0"/>
          <w:numId w:val="1"/>
        </w:numPr>
        <w:rPr>
          <w:lang w:val="ru-RU"/>
        </w:rPr>
      </w:pPr>
      <w:r>
        <w:rPr>
          <w:lang w:val="ru-RU"/>
        </w:rPr>
        <w:t>Отношение как сложный феномен: генезис, влияние, динамика. Психодрама</w:t>
      </w:r>
    </w:p>
    <w:p w14:paraId="2EDC1E60" w14:textId="5FDE6405" w:rsidR="00AC6817" w:rsidRDefault="00AC6817" w:rsidP="00EB6495">
      <w:pPr>
        <w:pStyle w:val="a7"/>
        <w:numPr>
          <w:ilvl w:val="0"/>
          <w:numId w:val="1"/>
        </w:numPr>
        <w:rPr>
          <w:lang w:val="ru-RU"/>
        </w:rPr>
      </w:pPr>
      <w:proofErr w:type="gramStart"/>
      <w:r>
        <w:rPr>
          <w:lang w:val="ru-RU"/>
        </w:rPr>
        <w:t xml:space="preserve">Практикум  </w:t>
      </w:r>
      <w:r w:rsidR="00E24CE1">
        <w:rPr>
          <w:lang w:val="ru-RU"/>
        </w:rPr>
        <w:t>по</w:t>
      </w:r>
      <w:proofErr w:type="gramEnd"/>
      <w:r>
        <w:rPr>
          <w:lang w:val="ru-RU"/>
        </w:rPr>
        <w:t xml:space="preserve"> </w:t>
      </w:r>
      <w:r w:rsidR="00B05C23">
        <w:rPr>
          <w:lang w:val="ru-RU"/>
        </w:rPr>
        <w:t>игровом</w:t>
      </w:r>
      <w:r w:rsidR="00E24CE1">
        <w:rPr>
          <w:lang w:val="ru-RU"/>
        </w:rPr>
        <w:t>у</w:t>
      </w:r>
      <w:r w:rsidR="00B05C23">
        <w:rPr>
          <w:lang w:val="ru-RU"/>
        </w:rPr>
        <w:t xml:space="preserve"> мышлени</w:t>
      </w:r>
      <w:r w:rsidR="00E24CE1">
        <w:rPr>
          <w:lang w:val="ru-RU"/>
        </w:rPr>
        <w:t>ю</w:t>
      </w:r>
      <w:r w:rsidR="00B05C23">
        <w:rPr>
          <w:lang w:val="ru-RU"/>
        </w:rPr>
        <w:t xml:space="preserve"> и </w:t>
      </w:r>
      <w:proofErr w:type="spellStart"/>
      <w:r w:rsidR="00B05C23">
        <w:rPr>
          <w:lang w:val="ru-RU"/>
        </w:rPr>
        <w:t>социодраматическом</w:t>
      </w:r>
      <w:r w:rsidR="00E24CE1">
        <w:rPr>
          <w:lang w:val="ru-RU"/>
        </w:rPr>
        <w:t>у</w:t>
      </w:r>
      <w:proofErr w:type="spellEnd"/>
      <w:r w:rsidR="00B05C23">
        <w:rPr>
          <w:lang w:val="ru-RU"/>
        </w:rPr>
        <w:t xml:space="preserve"> метод</w:t>
      </w:r>
      <w:r w:rsidR="00E24CE1">
        <w:rPr>
          <w:lang w:val="ru-RU"/>
        </w:rPr>
        <w:t>у. Обсуждение итогов самостоятельной работы по написанию кейс-пьес. Обсуждение проблем понимания</w:t>
      </w:r>
    </w:p>
    <w:p w14:paraId="26C911C5" w14:textId="77777777" w:rsidR="003463F9" w:rsidRDefault="003463F9" w:rsidP="003463F9">
      <w:pPr>
        <w:pStyle w:val="a7"/>
        <w:rPr>
          <w:lang w:val="ru-RU"/>
        </w:rPr>
      </w:pPr>
    </w:p>
    <w:p w14:paraId="5600DABB" w14:textId="28031DB6" w:rsidR="003463F9" w:rsidRDefault="003463F9" w:rsidP="003463F9">
      <w:pPr>
        <w:pStyle w:val="a7"/>
        <w:rPr>
          <w:lang w:val="ru-RU"/>
        </w:rPr>
      </w:pPr>
      <w:r>
        <w:rPr>
          <w:lang w:val="ru-RU"/>
        </w:rPr>
        <w:t>Ограничений нет, желательно высшее или незаконченное образование. Базовый курс.</w:t>
      </w:r>
    </w:p>
    <w:p w14:paraId="46C695D9" w14:textId="448E84F7" w:rsidR="003463F9" w:rsidRDefault="003463F9" w:rsidP="003463F9">
      <w:pPr>
        <w:pStyle w:val="a7"/>
        <w:jc w:val="center"/>
        <w:rPr>
          <w:lang w:val="ru-RU"/>
        </w:rPr>
      </w:pPr>
      <w:r>
        <w:rPr>
          <w:lang w:val="ru-RU"/>
        </w:rPr>
        <w:t>Список литературы</w:t>
      </w:r>
    </w:p>
    <w:p w14:paraId="207B746F" w14:textId="01373CD2" w:rsidR="003463F9" w:rsidRDefault="003463F9" w:rsidP="003B1D24">
      <w:pPr>
        <w:pStyle w:val="a7"/>
        <w:numPr>
          <w:ilvl w:val="0"/>
          <w:numId w:val="2"/>
        </w:numPr>
        <w:ind w:left="709" w:hanging="283"/>
        <w:rPr>
          <w:rFonts w:asciiTheme="majorBidi" w:hAnsiTheme="majorBidi" w:cstheme="majorBidi"/>
          <w:lang w:val="ru-RU"/>
        </w:rPr>
      </w:pPr>
      <w:r w:rsidRPr="00F60759">
        <w:rPr>
          <w:rFonts w:asciiTheme="majorBidi" w:hAnsiTheme="majorBidi" w:cstheme="majorBidi"/>
        </w:rPr>
        <w:t>Морено Я.Л.» Социометрия» М, «Академический проект» 2001 г.</w:t>
      </w:r>
    </w:p>
    <w:p w14:paraId="2FEC657F" w14:textId="1AFE80D8" w:rsidR="00102EAA" w:rsidRDefault="00102EAA" w:rsidP="003B1D24">
      <w:pPr>
        <w:pStyle w:val="a7"/>
        <w:numPr>
          <w:ilvl w:val="0"/>
          <w:numId w:val="2"/>
        </w:numPr>
        <w:ind w:left="709" w:hanging="283"/>
        <w:rPr>
          <w:rFonts w:asciiTheme="majorBidi" w:hAnsiTheme="majorBidi" w:cstheme="majorBidi"/>
          <w:lang w:val="ru-RU"/>
        </w:rPr>
      </w:pPr>
      <w:r w:rsidRPr="00F0525C">
        <w:rPr>
          <w:rFonts w:asciiTheme="majorBidi" w:hAnsiTheme="majorBidi" w:cstheme="majorBidi"/>
        </w:rPr>
        <w:t>Морено Якоб Леви «Кто останется в живых? Основы социометрии, групповой психотерапии и социодрамы» СПб «Питер» 2023 г.</w:t>
      </w:r>
    </w:p>
    <w:p w14:paraId="29588837" w14:textId="17A48D5E" w:rsidR="003B1D24" w:rsidRDefault="003B1D24" w:rsidP="003B1D24">
      <w:pPr>
        <w:pStyle w:val="a7"/>
        <w:numPr>
          <w:ilvl w:val="0"/>
          <w:numId w:val="2"/>
        </w:numPr>
        <w:ind w:left="709" w:hanging="283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Морено Я.Л. «Психодрама» М. «Эксмо», 2001</w:t>
      </w:r>
    </w:p>
    <w:p w14:paraId="74C207F7" w14:textId="0DEA6467" w:rsidR="00E24CE1" w:rsidRDefault="00E24CE1" w:rsidP="003B1D24">
      <w:pPr>
        <w:pStyle w:val="a7"/>
        <w:numPr>
          <w:ilvl w:val="0"/>
          <w:numId w:val="2"/>
        </w:numPr>
        <w:ind w:left="709" w:hanging="283"/>
        <w:rPr>
          <w:rFonts w:asciiTheme="majorBidi" w:hAnsiTheme="majorBidi" w:cstheme="majorBidi"/>
          <w:lang w:val="ru-RU"/>
        </w:rPr>
      </w:pPr>
      <w:proofErr w:type="spellStart"/>
      <w:r>
        <w:rPr>
          <w:rFonts w:asciiTheme="majorBidi" w:hAnsiTheme="majorBidi" w:cstheme="majorBidi"/>
          <w:lang w:val="ru-RU"/>
        </w:rPr>
        <w:t>Риккерт</w:t>
      </w:r>
      <w:proofErr w:type="spellEnd"/>
      <w:r>
        <w:rPr>
          <w:rFonts w:asciiTheme="majorBidi" w:hAnsiTheme="majorBidi" w:cstheme="majorBidi"/>
          <w:lang w:val="ru-RU"/>
        </w:rPr>
        <w:t xml:space="preserve"> Генрих «О понятии философии» М. «Республика», 1998</w:t>
      </w:r>
    </w:p>
    <w:p w14:paraId="2404F593" w14:textId="17BACFC9" w:rsidR="003463F9" w:rsidRDefault="003463F9" w:rsidP="003B1D24">
      <w:pPr>
        <w:pStyle w:val="a7"/>
        <w:numPr>
          <w:ilvl w:val="0"/>
          <w:numId w:val="2"/>
        </w:numPr>
        <w:ind w:left="709" w:hanging="283"/>
        <w:rPr>
          <w:rFonts w:asciiTheme="majorBidi" w:hAnsiTheme="majorBidi" w:cstheme="majorBidi"/>
          <w:lang w:val="ru-RU"/>
        </w:rPr>
      </w:pPr>
      <w:r w:rsidRPr="00780A39">
        <w:rPr>
          <w:rFonts w:asciiTheme="majorBidi" w:hAnsiTheme="majorBidi" w:cstheme="majorBidi"/>
        </w:rPr>
        <w:t>Риккерт Генрих «Науки о природе и науки о культуре», М. «Республика», 1998</w:t>
      </w:r>
    </w:p>
    <w:p w14:paraId="38F32DAA" w14:textId="31180160" w:rsidR="003463F9" w:rsidRPr="00E24CE1" w:rsidRDefault="003463F9" w:rsidP="003B1D24">
      <w:pPr>
        <w:pStyle w:val="a7"/>
        <w:numPr>
          <w:ilvl w:val="0"/>
          <w:numId w:val="2"/>
        </w:numPr>
        <w:ind w:left="709" w:hanging="283"/>
        <w:rPr>
          <w:lang w:val="ru-RU"/>
        </w:rPr>
      </w:pPr>
      <w:r w:rsidRPr="009D5D8D">
        <w:rPr>
          <w:rFonts w:asciiTheme="majorBidi" w:hAnsiTheme="majorBidi" w:cstheme="majorBidi"/>
        </w:rPr>
        <w:t>Бахтин М. «К философии поступка»// «Автор и герой в эстетическом событии» Изд. «Алетейя» СПб 2024</w:t>
      </w:r>
    </w:p>
    <w:p w14:paraId="37CB6FCB" w14:textId="305A8734" w:rsidR="00E24CE1" w:rsidRPr="003463F9" w:rsidRDefault="00E24CE1" w:rsidP="003B1D24">
      <w:pPr>
        <w:pStyle w:val="a7"/>
        <w:numPr>
          <w:ilvl w:val="0"/>
          <w:numId w:val="2"/>
        </w:numPr>
        <w:ind w:left="709" w:hanging="283"/>
        <w:rPr>
          <w:lang w:val="ru-RU"/>
        </w:rPr>
      </w:pPr>
      <w:r>
        <w:rPr>
          <w:rFonts w:asciiTheme="majorBidi" w:hAnsiTheme="majorBidi" w:cstheme="majorBidi"/>
          <w:lang w:val="ru-RU"/>
        </w:rPr>
        <w:t>Лосев А.Ф. «Диалектика мифа»</w:t>
      </w:r>
    </w:p>
    <w:p w14:paraId="2C5EEF06" w14:textId="45DDEE6F" w:rsidR="003463F9" w:rsidRPr="00102EAA" w:rsidRDefault="003463F9" w:rsidP="003B1D24">
      <w:pPr>
        <w:pStyle w:val="a7"/>
        <w:numPr>
          <w:ilvl w:val="0"/>
          <w:numId w:val="2"/>
        </w:numPr>
        <w:ind w:left="709" w:hanging="283"/>
        <w:rPr>
          <w:lang w:val="ru-RU"/>
        </w:rPr>
      </w:pPr>
      <w:r>
        <w:rPr>
          <w:rFonts w:asciiTheme="majorBidi" w:hAnsiTheme="majorBidi" w:cstheme="majorBidi"/>
          <w:lang w:val="ru-RU"/>
        </w:rPr>
        <w:t xml:space="preserve">Фуко Мишель. </w:t>
      </w:r>
      <w:r w:rsidR="00E24CE1">
        <w:rPr>
          <w:rFonts w:asciiTheme="majorBidi" w:hAnsiTheme="majorBidi" w:cstheme="majorBidi"/>
          <w:lang w:val="ru-RU"/>
        </w:rPr>
        <w:t>«</w:t>
      </w:r>
      <w:r>
        <w:rPr>
          <w:rFonts w:asciiTheme="majorBidi" w:hAnsiTheme="majorBidi" w:cstheme="majorBidi"/>
          <w:lang w:val="ru-RU"/>
        </w:rPr>
        <w:t>История сексуальности</w:t>
      </w:r>
      <w:r w:rsidR="00E24CE1">
        <w:rPr>
          <w:rFonts w:asciiTheme="majorBidi" w:hAnsiTheme="majorBidi" w:cstheme="majorBidi"/>
          <w:lang w:val="ru-RU"/>
        </w:rPr>
        <w:t>»</w:t>
      </w:r>
    </w:p>
    <w:p w14:paraId="38BF9DCB" w14:textId="2A153440" w:rsidR="00102EAA" w:rsidRPr="003463F9" w:rsidRDefault="00102EAA" w:rsidP="003B1D24">
      <w:pPr>
        <w:pStyle w:val="a7"/>
        <w:numPr>
          <w:ilvl w:val="0"/>
          <w:numId w:val="2"/>
        </w:numPr>
        <w:ind w:left="709" w:hanging="283"/>
        <w:rPr>
          <w:lang w:val="ru-RU"/>
        </w:rPr>
      </w:pPr>
      <w:r w:rsidRPr="00231450">
        <w:rPr>
          <w:rFonts w:asciiTheme="majorBidi" w:hAnsiTheme="majorBidi" w:cstheme="majorBidi"/>
        </w:rPr>
        <w:t>Латур Бруно. «Пересборка социального. Введение в акторно-сетевую теорию» Изд. ВШЭ Москва 2020</w:t>
      </w:r>
    </w:p>
    <w:p w14:paraId="50364BF9" w14:textId="77777777" w:rsidR="003B1D24" w:rsidRPr="003B1D24" w:rsidRDefault="003B1D24" w:rsidP="003B1D24">
      <w:pPr>
        <w:pStyle w:val="a7"/>
        <w:numPr>
          <w:ilvl w:val="0"/>
          <w:numId w:val="2"/>
        </w:numPr>
        <w:ind w:left="709" w:hanging="283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ru-RU"/>
        </w:rPr>
        <w:t xml:space="preserve">Золотовицкий Р.А. «Семиотика власти» Журнал «Палладиум» №1 2026 г. </w:t>
      </w:r>
    </w:p>
    <w:p w14:paraId="6B6619D6" w14:textId="6D5A2953" w:rsidR="003463F9" w:rsidRPr="00E24CE1" w:rsidRDefault="003463F9" w:rsidP="003B1D24">
      <w:pPr>
        <w:pStyle w:val="a7"/>
        <w:numPr>
          <w:ilvl w:val="0"/>
          <w:numId w:val="2"/>
        </w:numPr>
        <w:ind w:left="709" w:hanging="283"/>
        <w:rPr>
          <w:rFonts w:asciiTheme="majorBidi" w:hAnsiTheme="majorBidi" w:cstheme="majorBidi"/>
        </w:rPr>
      </w:pPr>
      <w:r w:rsidRPr="00E24CE1">
        <w:rPr>
          <w:rFonts w:asciiTheme="majorBidi" w:hAnsiTheme="majorBidi" w:cstheme="majorBidi"/>
        </w:rPr>
        <w:t>Золотовицкий Р.А. «Лояльность или компетентность: друзья или враги?</w:t>
      </w:r>
      <w:r w:rsidR="003B1D24">
        <w:rPr>
          <w:rFonts w:asciiTheme="majorBidi" w:hAnsiTheme="majorBidi" w:cstheme="majorBidi"/>
          <w:lang w:val="ru-RU"/>
        </w:rPr>
        <w:t xml:space="preserve">  </w:t>
      </w:r>
      <w:r w:rsidRPr="00E24CE1">
        <w:rPr>
          <w:rFonts w:asciiTheme="majorBidi" w:hAnsiTheme="majorBidi" w:cstheme="majorBidi"/>
        </w:rPr>
        <w:t>Инструменты работы с отношениями в организации» В 2-х томах. Изд. Морено-Института Москва-Гейдельберг. М. 2021 ISBN</w:t>
      </w:r>
      <w:r w:rsidRPr="003463F9">
        <w:rPr>
          <w:rFonts w:asciiTheme="majorBidi" w:hAnsiTheme="majorBidi" w:cstheme="majorBidi"/>
        </w:rPr>
        <w:t xml:space="preserve">978-5-6042753-4-4 </w:t>
      </w:r>
    </w:p>
    <w:p w14:paraId="2FECFB38" w14:textId="4340095B" w:rsidR="003463F9" w:rsidRDefault="003463F9" w:rsidP="003B1D24">
      <w:pPr>
        <w:pStyle w:val="a7"/>
        <w:numPr>
          <w:ilvl w:val="0"/>
          <w:numId w:val="2"/>
        </w:numPr>
        <w:ind w:left="709" w:hanging="283"/>
        <w:rPr>
          <w:lang w:val="ru-RU"/>
        </w:rPr>
      </w:pPr>
      <w:r>
        <w:rPr>
          <w:rFonts w:asciiTheme="majorBidi" w:hAnsiTheme="majorBidi" w:cstheme="majorBidi"/>
          <w:lang w:val="ru-RU"/>
        </w:rPr>
        <w:t xml:space="preserve">Золотовицкий Р. </w:t>
      </w:r>
      <w:r w:rsidRPr="00312713">
        <w:rPr>
          <w:rFonts w:asciiTheme="majorBidi" w:hAnsiTheme="majorBidi" w:cstheme="majorBidi"/>
        </w:rPr>
        <w:t xml:space="preserve">«Понимать Морено», Морено-Институт Москва-Гейдельберг, 2020 г.  стр.98 или </w:t>
      </w:r>
      <w:r>
        <w:fldChar w:fldCharType="begin"/>
      </w:r>
      <w:r>
        <w:instrText>HYPERLINK "https://psy.su/feed/7261/"</w:instrText>
      </w:r>
      <w:r>
        <w:fldChar w:fldCharType="separate"/>
      </w:r>
      <w:r w:rsidRPr="00312713">
        <w:rPr>
          <w:rStyle w:val="ad"/>
          <w:rFonts w:asciiTheme="majorBidi" w:hAnsiTheme="majorBidi" w:cstheme="majorBidi"/>
          <w:sz w:val="16"/>
          <w:szCs w:val="16"/>
        </w:rPr>
        <w:t>https://psy.su/feed/7261/</w:t>
      </w:r>
      <w:r>
        <w:fldChar w:fldCharType="end"/>
      </w:r>
    </w:p>
    <w:p w14:paraId="299735EE" w14:textId="28FCA6E1" w:rsidR="00102EAA" w:rsidRPr="00322ACE" w:rsidRDefault="00102EAA" w:rsidP="003B1D24">
      <w:pPr>
        <w:pStyle w:val="a7"/>
        <w:numPr>
          <w:ilvl w:val="0"/>
          <w:numId w:val="2"/>
        </w:numPr>
        <w:ind w:left="709" w:hanging="283"/>
        <w:rPr>
          <w:lang w:val="ru-RU"/>
        </w:rPr>
      </w:pPr>
      <w:r w:rsidRPr="00312713">
        <w:rPr>
          <w:rFonts w:asciiTheme="majorBidi" w:hAnsiTheme="majorBidi" w:cstheme="majorBidi"/>
        </w:rPr>
        <w:t xml:space="preserve">Золотовицкий Р. «На миру и смерть красна. Социометрический подход к проблеме терроризма» Москва, Институт консультирования </w:t>
      </w:r>
      <w:r w:rsidRPr="00312713">
        <w:rPr>
          <w:rFonts w:asciiTheme="majorBidi" w:hAnsiTheme="majorBidi" w:cstheme="majorBidi"/>
          <w:lang w:val="en-US"/>
        </w:rPr>
        <w:t>ODN</w:t>
      </w:r>
      <w:r w:rsidRPr="00312713">
        <w:rPr>
          <w:rFonts w:asciiTheme="majorBidi" w:hAnsiTheme="majorBidi" w:cstheme="majorBidi"/>
        </w:rPr>
        <w:t xml:space="preserve"> 2003 г.</w:t>
      </w:r>
    </w:p>
    <w:p w14:paraId="41CF3DF4" w14:textId="2CDDF979" w:rsidR="00322ACE" w:rsidRPr="00322ACE" w:rsidRDefault="00322ACE" w:rsidP="00322ACE">
      <w:pPr>
        <w:pStyle w:val="a7"/>
        <w:numPr>
          <w:ilvl w:val="0"/>
          <w:numId w:val="2"/>
        </w:numPr>
        <w:ind w:left="709" w:hanging="283"/>
        <w:rPr>
          <w:lang w:val="ru-RU"/>
        </w:rPr>
      </w:pPr>
      <w:proofErr w:type="spellStart"/>
      <w:r w:rsidRPr="00322ACE">
        <w:rPr>
          <w:rStyle w:val="apple-converted-space"/>
          <w:lang w:val="ru-RU"/>
        </w:rPr>
        <w:t>Ицхокин</w:t>
      </w:r>
      <w:proofErr w:type="spellEnd"/>
      <w:r w:rsidRPr="00322ACE">
        <w:rPr>
          <w:rStyle w:val="apple-converted-space"/>
          <w:lang w:val="ru-RU"/>
        </w:rPr>
        <w:t xml:space="preserve"> А.А. Релятивистская теория социальной ценности и </w:t>
      </w:r>
      <w:r w:rsidRPr="00322ACE">
        <w:rPr>
          <w:lang w:val="ru-RU"/>
        </w:rPr>
        <w:t xml:space="preserve">«свободная от ценности» теория социальной организации» </w:t>
      </w:r>
      <w:r>
        <w:rPr>
          <w:lang w:val="ru-RU"/>
        </w:rPr>
        <w:t xml:space="preserve"> Социологический журнал 1994</w:t>
      </w:r>
    </w:p>
    <w:p w14:paraId="4849E6F1" w14:textId="562D9799" w:rsidR="00102EAA" w:rsidRPr="003463F9" w:rsidRDefault="00102EAA" w:rsidP="003B1D24">
      <w:pPr>
        <w:pStyle w:val="a7"/>
        <w:numPr>
          <w:ilvl w:val="0"/>
          <w:numId w:val="2"/>
        </w:numPr>
        <w:ind w:left="709" w:hanging="283"/>
        <w:rPr>
          <w:lang w:val="ru-RU"/>
        </w:rPr>
      </w:pPr>
      <w:r w:rsidRPr="00F0525C">
        <w:rPr>
          <w:rFonts w:asciiTheme="majorBidi" w:hAnsiTheme="majorBidi" w:cstheme="majorBidi"/>
        </w:rPr>
        <w:t>Бродский И. «Речь о пролитом молоке»</w:t>
      </w:r>
    </w:p>
    <w:sectPr w:rsidR="00102EAA" w:rsidRPr="00346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919A9"/>
    <w:multiLevelType w:val="hybridMultilevel"/>
    <w:tmpl w:val="4C2A4568"/>
    <w:lvl w:ilvl="0" w:tplc="0419000F">
      <w:start w:val="1"/>
      <w:numFmt w:val="decimal"/>
      <w:lvlText w:val="%1."/>
      <w:lvlJc w:val="left"/>
      <w:pPr>
        <w:ind w:left="1432" w:hanging="360"/>
      </w:p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" w15:restartNumberingAfterBreak="0">
    <w:nsid w:val="0A3E1FE9"/>
    <w:multiLevelType w:val="hybridMultilevel"/>
    <w:tmpl w:val="CD1639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6A57B1"/>
    <w:multiLevelType w:val="hybridMultilevel"/>
    <w:tmpl w:val="AF5A9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669906">
    <w:abstractNumId w:val="2"/>
  </w:num>
  <w:num w:numId="2" w16cid:durableId="1775591083">
    <w:abstractNumId w:val="1"/>
  </w:num>
  <w:num w:numId="3" w16cid:durableId="14133115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6"/>
    <w:rsid w:val="00102EAA"/>
    <w:rsid w:val="00322ACE"/>
    <w:rsid w:val="003463F9"/>
    <w:rsid w:val="003B1D24"/>
    <w:rsid w:val="004208D6"/>
    <w:rsid w:val="006707BC"/>
    <w:rsid w:val="00AC6817"/>
    <w:rsid w:val="00AE44DF"/>
    <w:rsid w:val="00B05C23"/>
    <w:rsid w:val="00CC7728"/>
    <w:rsid w:val="00E24CE1"/>
    <w:rsid w:val="00EB6495"/>
    <w:rsid w:val="00EE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F1F81"/>
  <w15:chartTrackingRefBased/>
  <w15:docId w15:val="{BE8D8884-BE8F-9F45-AA4A-D4F1CFB7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0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0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08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08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08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08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08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08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0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0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0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0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0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08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08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08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0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08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208D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4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 w:bidi="he-IL"/>
      <w14:ligatures w14:val="none"/>
    </w:rPr>
  </w:style>
  <w:style w:type="character" w:styleId="ad">
    <w:name w:val="Hyperlink"/>
    <w:basedOn w:val="a0"/>
    <w:uiPriority w:val="99"/>
    <w:unhideWhenUsed/>
    <w:rsid w:val="003463F9"/>
    <w:rPr>
      <w:color w:val="467886" w:themeColor="hyperlink"/>
      <w:u w:val="single"/>
    </w:rPr>
  </w:style>
  <w:style w:type="paragraph" w:customStyle="1" w:styleId="p1">
    <w:name w:val="p1"/>
    <w:basedOn w:val="a"/>
    <w:rsid w:val="00322ACE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21"/>
      <w:szCs w:val="21"/>
      <w:lang w:eastAsia="ru-RU"/>
      <w14:ligatures w14:val="none"/>
    </w:rPr>
  </w:style>
  <w:style w:type="character" w:customStyle="1" w:styleId="apple-converted-space">
    <w:name w:val="apple-converted-space"/>
    <w:basedOn w:val="a0"/>
    <w:rsid w:val="00322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625</Words>
  <Characters>3876</Characters>
  <Application>Microsoft Office Word</Application>
  <DocSecurity>0</DocSecurity>
  <Lines>63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Solotowizki Roman</dc:creator>
  <cp:keywords/>
  <dc:description/>
  <cp:lastModifiedBy>Solotowizki Roman</cp:lastModifiedBy>
  <cp:revision>3</cp:revision>
  <dcterms:created xsi:type="dcterms:W3CDTF">2026-08-19T08:27:00Z</dcterms:created>
  <dcterms:modified xsi:type="dcterms:W3CDTF">2026-08-19T12:32:00Z</dcterms:modified>
</cp:coreProperties>
</file>