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864CB" w14:textId="47C1C2C7" w:rsidR="00E7786B" w:rsidRPr="00837A43" w:rsidRDefault="00E7786B" w:rsidP="00881302">
      <w:pPr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  <w:lang w:val="ru-RU"/>
        </w:rPr>
      </w:pPr>
      <w:r w:rsidRPr="00837A43">
        <w:rPr>
          <w:rFonts w:asciiTheme="majorBidi" w:hAnsiTheme="majorBidi" w:cstheme="majorBidi"/>
          <w:b/>
          <w:bCs/>
          <w:sz w:val="24"/>
          <w:szCs w:val="24"/>
          <w:lang w:val="ru-RU"/>
        </w:rPr>
        <w:t>Презумпция непонимания: Методика и практика филологического комментария</w:t>
      </w:r>
    </w:p>
    <w:p w14:paraId="3A79A2AE" w14:textId="77777777" w:rsidR="00837A43" w:rsidRDefault="00837A43" w:rsidP="00881302">
      <w:pPr>
        <w:spacing w:after="0" w:line="276" w:lineRule="auto"/>
        <w:rPr>
          <w:rFonts w:asciiTheme="majorBidi" w:hAnsiTheme="majorBidi" w:cstheme="majorBidi"/>
          <w:sz w:val="24"/>
          <w:szCs w:val="24"/>
          <w:lang w:val="ru-RU"/>
        </w:rPr>
      </w:pPr>
    </w:p>
    <w:p w14:paraId="56FE7E07" w14:textId="2B3F67B0" w:rsidR="00E7786B" w:rsidRPr="00803374" w:rsidRDefault="00E7786B" w:rsidP="00881302">
      <w:pPr>
        <w:spacing w:after="0" w:line="276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803374">
        <w:rPr>
          <w:rFonts w:asciiTheme="majorBidi" w:hAnsiTheme="majorBidi" w:cstheme="majorBidi"/>
          <w:sz w:val="24"/>
          <w:szCs w:val="24"/>
          <w:lang w:val="ru-RU"/>
        </w:rPr>
        <w:t>Отделение поэтики и теории литературы</w:t>
      </w:r>
    </w:p>
    <w:p w14:paraId="7F39DC00" w14:textId="77777777" w:rsidR="00EF5F43" w:rsidRDefault="00E7786B" w:rsidP="00881302">
      <w:pPr>
        <w:spacing w:after="0" w:line="276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803374">
        <w:rPr>
          <w:rFonts w:asciiTheme="majorBidi" w:hAnsiTheme="majorBidi" w:cstheme="majorBidi"/>
          <w:sz w:val="24"/>
          <w:szCs w:val="24"/>
          <w:lang w:val="ru-RU"/>
        </w:rPr>
        <w:t>Лекторы: Анна Клятис, Евгений Сошкин</w:t>
      </w:r>
    </w:p>
    <w:p w14:paraId="2520A0D7" w14:textId="55093D91" w:rsidR="00E7786B" w:rsidRDefault="00EF5F43" w:rsidP="00881302">
      <w:pPr>
        <w:spacing w:after="0" w:line="276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>П</w:t>
      </w:r>
      <w:r w:rsidR="008A16E7">
        <w:rPr>
          <w:rFonts w:asciiTheme="majorBidi" w:hAnsiTheme="majorBidi" w:cstheme="majorBidi"/>
          <w:sz w:val="24"/>
          <w:szCs w:val="24"/>
          <w:lang w:val="ru-RU"/>
        </w:rPr>
        <w:t>риглашенные лекторы</w:t>
      </w:r>
      <w:r>
        <w:rPr>
          <w:rFonts w:asciiTheme="majorBidi" w:hAnsiTheme="majorBidi" w:cstheme="majorBidi"/>
          <w:sz w:val="24"/>
          <w:szCs w:val="24"/>
          <w:lang w:val="ru-RU"/>
        </w:rPr>
        <w:t>: Александр Долинин, Роман Тименчик</w:t>
      </w:r>
    </w:p>
    <w:p w14:paraId="51C3432E" w14:textId="4AF525CF" w:rsidR="00837A43" w:rsidRDefault="00837A43" w:rsidP="00881302">
      <w:pPr>
        <w:spacing w:after="0" w:line="276" w:lineRule="auto"/>
        <w:rPr>
          <w:rFonts w:asciiTheme="majorBidi" w:hAnsiTheme="majorBidi" w:cstheme="majorBidi"/>
          <w:sz w:val="24"/>
          <w:szCs w:val="24"/>
          <w:lang w:val="ru-RU"/>
        </w:rPr>
      </w:pPr>
    </w:p>
    <w:p w14:paraId="39B857D5" w14:textId="40F15A7C" w:rsidR="00837A43" w:rsidRDefault="00837A43" w:rsidP="00881302">
      <w:pPr>
        <w:spacing w:after="0" w:line="276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>Ноябрь – декабрь 2026</w:t>
      </w:r>
    </w:p>
    <w:p w14:paraId="6F43A66E" w14:textId="0770F6BE" w:rsidR="00837A43" w:rsidRPr="00803374" w:rsidRDefault="00837A43" w:rsidP="00881302">
      <w:pPr>
        <w:spacing w:after="0" w:line="276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>12 еженедельных встреч (четверг, 19.00 по Иерусалиму)</w:t>
      </w:r>
    </w:p>
    <w:p w14:paraId="3EB928DA" w14:textId="6F5A2561" w:rsidR="00E7786B" w:rsidRPr="00803374" w:rsidRDefault="00E7786B" w:rsidP="00881302">
      <w:pPr>
        <w:spacing w:after="0" w:line="276" w:lineRule="auto"/>
        <w:rPr>
          <w:rFonts w:asciiTheme="majorBidi" w:hAnsiTheme="majorBidi" w:cstheme="majorBidi"/>
          <w:sz w:val="24"/>
          <w:szCs w:val="24"/>
          <w:lang w:val="ru-RU"/>
        </w:rPr>
      </w:pPr>
    </w:p>
    <w:p w14:paraId="7058F950" w14:textId="2B802532" w:rsidR="00E7786B" w:rsidRPr="004479D3" w:rsidRDefault="00E7786B" w:rsidP="00881302">
      <w:pPr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  <w:lang w:val="ru-RU"/>
        </w:rPr>
      </w:pPr>
      <w:r w:rsidRPr="004479D3">
        <w:rPr>
          <w:rFonts w:asciiTheme="majorBidi" w:hAnsiTheme="majorBidi" w:cstheme="majorBidi"/>
          <w:b/>
          <w:bCs/>
          <w:sz w:val="24"/>
          <w:szCs w:val="24"/>
          <w:lang w:val="ru-RU"/>
        </w:rPr>
        <w:t>Описание курса</w:t>
      </w:r>
    </w:p>
    <w:p w14:paraId="6C941EC1" w14:textId="77777777" w:rsidR="004479D3" w:rsidRDefault="004479D3" w:rsidP="00881302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</w:rPr>
      </w:pPr>
    </w:p>
    <w:p w14:paraId="757027E0" w14:textId="272FB734" w:rsidR="00C36AAC" w:rsidRPr="00803374" w:rsidRDefault="00C36AAC" w:rsidP="00881302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1F1F1F"/>
        </w:rPr>
      </w:pPr>
      <w:r w:rsidRPr="00803374">
        <w:rPr>
          <w:rFonts w:asciiTheme="majorBidi" w:hAnsiTheme="majorBidi" w:cstheme="majorBidi"/>
        </w:rPr>
        <w:t xml:space="preserve">Комментарий к литературному произведению </w:t>
      </w:r>
      <w:r w:rsidR="00803374">
        <w:rPr>
          <w:rFonts w:asciiTheme="majorBidi" w:hAnsiTheme="majorBidi" w:cstheme="majorBidi"/>
          <w:color w:val="1F1F1F"/>
        </w:rPr>
        <w:t>–</w:t>
      </w:r>
      <w:r w:rsidR="00803374" w:rsidRPr="00803374">
        <w:rPr>
          <w:rFonts w:asciiTheme="majorBidi" w:hAnsiTheme="majorBidi" w:cstheme="majorBidi"/>
          <w:color w:val="1F1F1F"/>
        </w:rPr>
        <w:t xml:space="preserve"> </w:t>
      </w:r>
      <w:r w:rsidRPr="00803374">
        <w:rPr>
          <w:rFonts w:asciiTheme="majorBidi" w:hAnsiTheme="majorBidi" w:cstheme="majorBidi"/>
        </w:rPr>
        <w:t xml:space="preserve">один из самых ранних жанров филологической науки. Исторически практика комментирования формировалась в ряде автономных традиций. В их числе </w:t>
      </w:r>
      <w:r w:rsidR="00803374">
        <w:rPr>
          <w:rFonts w:asciiTheme="majorBidi" w:hAnsiTheme="majorBidi" w:cstheme="majorBidi"/>
          <w:color w:val="1F1F1F"/>
        </w:rPr>
        <w:t>–</w:t>
      </w:r>
      <w:r w:rsidR="00803374" w:rsidRPr="00803374">
        <w:rPr>
          <w:rFonts w:asciiTheme="majorBidi" w:hAnsiTheme="majorBidi" w:cstheme="majorBidi"/>
          <w:color w:val="1F1F1F"/>
        </w:rPr>
        <w:t xml:space="preserve"> </w:t>
      </w:r>
      <w:r w:rsidR="00D04898" w:rsidRPr="00803374">
        <w:rPr>
          <w:rFonts w:asciiTheme="majorBidi" w:hAnsiTheme="majorBidi" w:cstheme="majorBidi"/>
        </w:rPr>
        <w:t>александрийски</w:t>
      </w:r>
      <w:r w:rsidR="00D04898">
        <w:rPr>
          <w:rFonts w:asciiTheme="majorBidi" w:hAnsiTheme="majorBidi" w:cstheme="majorBidi"/>
        </w:rPr>
        <w:t>е</w:t>
      </w:r>
      <w:r w:rsidRPr="00803374">
        <w:rPr>
          <w:rFonts w:asciiTheme="majorBidi" w:hAnsiTheme="majorBidi" w:cstheme="majorBidi"/>
        </w:rPr>
        <w:t xml:space="preserve"> схоли</w:t>
      </w:r>
      <w:r w:rsidR="00D04898">
        <w:rPr>
          <w:rFonts w:asciiTheme="majorBidi" w:hAnsiTheme="majorBidi" w:cstheme="majorBidi"/>
        </w:rPr>
        <w:t>и</w:t>
      </w:r>
      <w:r w:rsidRPr="00803374">
        <w:rPr>
          <w:rFonts w:asciiTheme="majorBidi" w:hAnsiTheme="majorBidi" w:cstheme="majorBidi"/>
        </w:rPr>
        <w:t xml:space="preserve"> </w:t>
      </w:r>
      <w:r w:rsidR="00D04898">
        <w:rPr>
          <w:rFonts w:asciiTheme="majorBidi" w:hAnsiTheme="majorBidi" w:cstheme="majorBidi"/>
        </w:rPr>
        <w:t>к</w:t>
      </w:r>
      <w:r w:rsidRPr="00803374">
        <w:rPr>
          <w:rFonts w:asciiTheme="majorBidi" w:hAnsiTheme="majorBidi" w:cstheme="majorBidi"/>
        </w:rPr>
        <w:t xml:space="preserve"> Гомер</w:t>
      </w:r>
      <w:r w:rsidR="00D04898">
        <w:rPr>
          <w:rFonts w:asciiTheme="majorBidi" w:hAnsiTheme="majorBidi" w:cstheme="majorBidi"/>
        </w:rPr>
        <w:t>у</w:t>
      </w:r>
      <w:r w:rsidRPr="00803374">
        <w:rPr>
          <w:rFonts w:asciiTheme="majorBidi" w:hAnsiTheme="majorBidi" w:cstheme="majorBidi"/>
        </w:rPr>
        <w:t xml:space="preserve">, </w:t>
      </w:r>
      <w:r w:rsidR="005A3BE0" w:rsidRPr="00803374">
        <w:rPr>
          <w:rFonts w:asciiTheme="majorBidi" w:hAnsiTheme="majorBidi" w:cstheme="majorBidi"/>
        </w:rPr>
        <w:t xml:space="preserve">библейская экзегетика, </w:t>
      </w:r>
      <w:r w:rsidRPr="00803374">
        <w:rPr>
          <w:rFonts w:asciiTheme="majorBidi" w:hAnsiTheme="majorBidi" w:cstheme="majorBidi"/>
        </w:rPr>
        <w:t>индийские толкования вед, китайски</w:t>
      </w:r>
      <w:r w:rsidR="00F61CC3">
        <w:rPr>
          <w:rFonts w:asciiTheme="majorBidi" w:hAnsiTheme="majorBidi" w:cstheme="majorBidi"/>
        </w:rPr>
        <w:t>е</w:t>
      </w:r>
      <w:r w:rsidRPr="00803374">
        <w:rPr>
          <w:rFonts w:asciiTheme="majorBidi" w:hAnsiTheme="majorBidi" w:cstheme="majorBidi"/>
        </w:rPr>
        <w:t xml:space="preserve"> комментари</w:t>
      </w:r>
      <w:r w:rsidR="00F61CC3">
        <w:rPr>
          <w:rFonts w:asciiTheme="majorBidi" w:hAnsiTheme="majorBidi" w:cstheme="majorBidi"/>
        </w:rPr>
        <w:t>и</w:t>
      </w:r>
      <w:r w:rsidRPr="00803374">
        <w:rPr>
          <w:rFonts w:asciiTheme="majorBidi" w:hAnsiTheme="majorBidi" w:cstheme="majorBidi"/>
        </w:rPr>
        <w:t xml:space="preserve"> к конфуцианскому канону, скальдическ</w:t>
      </w:r>
      <w:r w:rsidR="00C94ACA">
        <w:rPr>
          <w:rFonts w:asciiTheme="majorBidi" w:hAnsiTheme="majorBidi" w:cstheme="majorBidi"/>
        </w:rPr>
        <w:t>ая</w:t>
      </w:r>
      <w:r w:rsidRPr="00803374">
        <w:rPr>
          <w:rFonts w:asciiTheme="majorBidi" w:hAnsiTheme="majorBidi" w:cstheme="majorBidi"/>
        </w:rPr>
        <w:t xml:space="preserve"> </w:t>
      </w:r>
      <w:r w:rsidR="00C94ACA">
        <w:rPr>
          <w:rFonts w:asciiTheme="majorBidi" w:hAnsiTheme="majorBidi" w:cstheme="majorBidi"/>
        </w:rPr>
        <w:t>герменевтика</w:t>
      </w:r>
      <w:r w:rsidRPr="00803374">
        <w:rPr>
          <w:rFonts w:asciiTheme="majorBidi" w:hAnsiTheme="majorBidi" w:cstheme="majorBidi"/>
        </w:rPr>
        <w:t>. Перенос аппарата комментирования на тексты новых европейских литератур фиксируется в X</w:t>
      </w:r>
      <w:r w:rsidRPr="00E80326">
        <w:rPr>
          <w:rFonts w:asciiTheme="majorBidi" w:hAnsiTheme="majorBidi" w:cstheme="majorBidi"/>
        </w:rPr>
        <w:t xml:space="preserve">IV веке (традиция </w:t>
      </w:r>
      <w:r w:rsidRPr="00E80326">
        <w:rPr>
          <w:rFonts w:asciiTheme="majorBidi" w:hAnsiTheme="majorBidi" w:cstheme="majorBidi"/>
          <w:i/>
          <w:iCs/>
        </w:rPr>
        <w:t>Lectura Dantis</w:t>
      </w:r>
      <w:r w:rsidRPr="00E80326">
        <w:rPr>
          <w:rFonts w:asciiTheme="majorBidi" w:hAnsiTheme="majorBidi" w:cstheme="majorBidi"/>
        </w:rPr>
        <w:t xml:space="preserve">). В XVII–XVIII веках, в частности при подготовке английских изданий Шекспира, а затем в трудах немецкой классической филологии, </w:t>
      </w:r>
      <w:r w:rsidR="001A2B74" w:rsidRPr="00E80326">
        <w:rPr>
          <w:rFonts w:asciiTheme="majorBidi" w:hAnsiTheme="majorBidi" w:cstheme="majorBidi"/>
        </w:rPr>
        <w:t>комментарий</w:t>
      </w:r>
      <w:r w:rsidR="00F34C05" w:rsidRPr="00E80326">
        <w:rPr>
          <w:rFonts w:asciiTheme="majorBidi" w:hAnsiTheme="majorBidi" w:cstheme="majorBidi"/>
        </w:rPr>
        <w:t>, развиваясь в тесной связке с текстологией и критикой</w:t>
      </w:r>
      <w:r w:rsidR="00E80326" w:rsidRPr="00E80326">
        <w:rPr>
          <w:rFonts w:asciiTheme="majorBidi" w:hAnsiTheme="majorBidi" w:cstheme="majorBidi"/>
        </w:rPr>
        <w:t xml:space="preserve"> текста</w:t>
      </w:r>
      <w:r w:rsidR="00F34C05" w:rsidRPr="00E80326">
        <w:rPr>
          <w:rFonts w:asciiTheme="majorBidi" w:hAnsiTheme="majorBidi" w:cstheme="majorBidi"/>
        </w:rPr>
        <w:t>,</w:t>
      </w:r>
      <w:r w:rsidR="001A2B74" w:rsidRPr="00E80326">
        <w:rPr>
          <w:rFonts w:asciiTheme="majorBidi" w:hAnsiTheme="majorBidi" w:cstheme="majorBidi"/>
        </w:rPr>
        <w:t xml:space="preserve"> приобретает статус самостоятельной научной практики</w:t>
      </w:r>
      <w:r w:rsidRPr="00E80326">
        <w:rPr>
          <w:rFonts w:asciiTheme="majorBidi" w:hAnsiTheme="majorBidi" w:cstheme="majorBidi"/>
        </w:rPr>
        <w:t>. Институциональ</w:t>
      </w:r>
      <w:r w:rsidRPr="00803374">
        <w:rPr>
          <w:rFonts w:asciiTheme="majorBidi" w:hAnsiTheme="majorBidi" w:cstheme="majorBidi"/>
        </w:rPr>
        <w:t>но этот жанр не ограничивается книжными форматами: существуют специализированные периодические издания, посвященные изучению и комментированию текстов одного автора (</w:t>
      </w:r>
      <w:r w:rsidR="00B4674E">
        <w:rPr>
          <w:rFonts w:asciiTheme="majorBidi" w:hAnsiTheme="majorBidi" w:cstheme="majorBidi"/>
        </w:rPr>
        <w:t>такие как</w:t>
      </w:r>
      <w:r w:rsidRPr="00803374">
        <w:rPr>
          <w:rFonts w:asciiTheme="majorBidi" w:hAnsiTheme="majorBidi" w:cstheme="majorBidi"/>
        </w:rPr>
        <w:t xml:space="preserve"> </w:t>
      </w:r>
      <w:r w:rsidR="00B4674E" w:rsidRPr="00B4674E">
        <w:rPr>
          <w:rFonts w:asciiTheme="majorBidi" w:hAnsiTheme="majorBidi" w:cstheme="majorBidi"/>
          <w:i/>
          <w:iCs/>
        </w:rPr>
        <w:t xml:space="preserve">The Nabokovian </w:t>
      </w:r>
      <w:r w:rsidR="00B4674E">
        <w:rPr>
          <w:rFonts w:asciiTheme="majorBidi" w:hAnsiTheme="majorBidi" w:cstheme="majorBidi"/>
        </w:rPr>
        <w:t>или</w:t>
      </w:r>
      <w:r w:rsidR="00B4674E" w:rsidRPr="00B4674E">
        <w:rPr>
          <w:rFonts w:asciiTheme="majorBidi" w:hAnsiTheme="majorBidi" w:cstheme="majorBidi"/>
          <w:i/>
          <w:iCs/>
        </w:rPr>
        <w:t xml:space="preserve"> Pynchon Notes</w:t>
      </w:r>
      <w:r w:rsidRPr="00803374">
        <w:rPr>
          <w:rFonts w:asciiTheme="majorBidi" w:hAnsiTheme="majorBidi" w:cstheme="majorBidi"/>
        </w:rPr>
        <w:t>). В отечественной науке история жанра включает академические издания XIX века, классические труды Г. О. Винокура и Ю. М. Лотмана, а в наши дни представлена обширным корпусом фундаментальных монографических комментариев.</w:t>
      </w:r>
    </w:p>
    <w:p w14:paraId="0FDBDBD3" w14:textId="77777777" w:rsidR="00803374" w:rsidRDefault="00803374" w:rsidP="00881302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1F1F1F"/>
        </w:rPr>
      </w:pPr>
    </w:p>
    <w:p w14:paraId="2F21B8CB" w14:textId="3F5DAD9C" w:rsidR="004E6697" w:rsidRDefault="0040019C" w:rsidP="00881302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1F1F1F"/>
        </w:rPr>
      </w:pPr>
      <w:r w:rsidRPr="0040019C">
        <w:rPr>
          <w:rFonts w:asciiTheme="majorBidi" w:hAnsiTheme="majorBidi" w:cstheme="majorBidi"/>
          <w:color w:val="1F1F1F"/>
        </w:rPr>
        <w:t>Эта многовековая традиция позволяет увидеть в комментарии не вспомогательный</w:t>
      </w:r>
      <w:r>
        <w:rPr>
          <w:rFonts w:asciiTheme="majorBidi" w:hAnsiTheme="majorBidi" w:cstheme="majorBidi"/>
          <w:color w:val="1F1F1F"/>
        </w:rPr>
        <w:t>, прикладной</w:t>
      </w:r>
      <w:r w:rsidRPr="0040019C">
        <w:rPr>
          <w:rFonts w:asciiTheme="majorBidi" w:hAnsiTheme="majorBidi" w:cstheme="majorBidi"/>
          <w:color w:val="1F1F1F"/>
        </w:rPr>
        <w:t xml:space="preserve"> жанр, а одну из </w:t>
      </w:r>
      <w:r w:rsidR="00A03594">
        <w:rPr>
          <w:rFonts w:asciiTheme="majorBidi" w:hAnsiTheme="majorBidi" w:cstheme="majorBidi"/>
          <w:color w:val="1F1F1F"/>
        </w:rPr>
        <w:t xml:space="preserve">ключевых </w:t>
      </w:r>
      <w:r w:rsidR="00104087" w:rsidRPr="0040019C">
        <w:rPr>
          <w:rFonts w:asciiTheme="majorBidi" w:hAnsiTheme="majorBidi" w:cstheme="majorBidi"/>
          <w:color w:val="1F1F1F"/>
        </w:rPr>
        <w:t>филологи</w:t>
      </w:r>
      <w:r w:rsidR="00104087">
        <w:rPr>
          <w:rFonts w:asciiTheme="majorBidi" w:hAnsiTheme="majorBidi" w:cstheme="majorBidi"/>
          <w:color w:val="1F1F1F"/>
        </w:rPr>
        <w:t xml:space="preserve">ческих </w:t>
      </w:r>
      <w:r w:rsidR="00A03594">
        <w:rPr>
          <w:rFonts w:asciiTheme="majorBidi" w:hAnsiTheme="majorBidi" w:cstheme="majorBidi"/>
          <w:color w:val="1F1F1F"/>
        </w:rPr>
        <w:t>практик</w:t>
      </w:r>
      <w:r>
        <w:rPr>
          <w:rFonts w:asciiTheme="majorBidi" w:hAnsiTheme="majorBidi" w:cstheme="majorBidi"/>
          <w:color w:val="1F1F1F"/>
        </w:rPr>
        <w:t xml:space="preserve">. </w:t>
      </w:r>
      <w:r w:rsidR="004E6697">
        <w:rPr>
          <w:rFonts w:asciiTheme="majorBidi" w:hAnsiTheme="majorBidi" w:cstheme="majorBidi"/>
          <w:color w:val="1F1F1F"/>
        </w:rPr>
        <w:t xml:space="preserve">Ценность </w:t>
      </w:r>
      <w:r w:rsidR="004E6697" w:rsidRPr="00803374">
        <w:rPr>
          <w:rFonts w:asciiTheme="majorBidi" w:hAnsiTheme="majorBidi" w:cstheme="majorBidi"/>
          <w:color w:val="1F1F1F"/>
        </w:rPr>
        <w:t>историко-литературно</w:t>
      </w:r>
      <w:r w:rsidR="004E6697">
        <w:rPr>
          <w:rFonts w:asciiTheme="majorBidi" w:hAnsiTheme="majorBidi" w:cstheme="majorBidi"/>
          <w:color w:val="1F1F1F"/>
        </w:rPr>
        <w:t>го</w:t>
      </w:r>
      <w:r w:rsidR="004E6697" w:rsidRPr="00803374">
        <w:rPr>
          <w:rFonts w:asciiTheme="majorBidi" w:hAnsiTheme="majorBidi" w:cstheme="majorBidi"/>
          <w:color w:val="1F1F1F"/>
        </w:rPr>
        <w:t xml:space="preserve"> и поэтологическо</w:t>
      </w:r>
      <w:r w:rsidR="004E6697">
        <w:rPr>
          <w:rFonts w:asciiTheme="majorBidi" w:hAnsiTheme="majorBidi" w:cstheme="majorBidi"/>
          <w:color w:val="1F1F1F"/>
        </w:rPr>
        <w:t>го</w:t>
      </w:r>
      <w:r w:rsidR="004E6697" w:rsidRPr="00803374">
        <w:rPr>
          <w:rFonts w:asciiTheme="majorBidi" w:hAnsiTheme="majorBidi" w:cstheme="majorBidi"/>
          <w:color w:val="1F1F1F"/>
        </w:rPr>
        <w:t xml:space="preserve"> </w:t>
      </w:r>
      <w:r w:rsidR="004E6697">
        <w:rPr>
          <w:rFonts w:asciiTheme="majorBidi" w:hAnsiTheme="majorBidi" w:cstheme="majorBidi"/>
          <w:color w:val="1F1F1F"/>
        </w:rPr>
        <w:t xml:space="preserve">исследования зачастую </w:t>
      </w:r>
      <w:r w:rsidR="00203B9A">
        <w:rPr>
          <w:rFonts w:asciiTheme="majorBidi" w:hAnsiTheme="majorBidi" w:cstheme="majorBidi"/>
          <w:color w:val="1F1F1F"/>
        </w:rPr>
        <w:t>определ</w:t>
      </w:r>
      <w:r w:rsidR="004E6697">
        <w:rPr>
          <w:rFonts w:asciiTheme="majorBidi" w:hAnsiTheme="majorBidi" w:cstheme="majorBidi"/>
          <w:color w:val="1F1F1F"/>
        </w:rPr>
        <w:t xml:space="preserve">яется его способностью лечь в основу </w:t>
      </w:r>
      <w:r w:rsidR="00203B9A">
        <w:rPr>
          <w:rFonts w:asciiTheme="majorBidi" w:hAnsiTheme="majorBidi" w:cstheme="majorBidi"/>
          <w:color w:val="1F1F1F"/>
        </w:rPr>
        <w:t>научн</w:t>
      </w:r>
      <w:r w:rsidR="004E6697" w:rsidRPr="00803374">
        <w:rPr>
          <w:rFonts w:asciiTheme="majorBidi" w:hAnsiTheme="majorBidi" w:cstheme="majorBidi"/>
          <w:color w:val="1F1F1F"/>
        </w:rPr>
        <w:t>ого комментария</w:t>
      </w:r>
      <w:r w:rsidR="00203B9A">
        <w:rPr>
          <w:rFonts w:asciiTheme="majorBidi" w:hAnsiTheme="majorBidi" w:cstheme="majorBidi"/>
          <w:color w:val="1F1F1F"/>
        </w:rPr>
        <w:t>, а</w:t>
      </w:r>
      <w:r w:rsidR="004E6697">
        <w:rPr>
          <w:rFonts w:asciiTheme="majorBidi" w:hAnsiTheme="majorBidi" w:cstheme="majorBidi"/>
          <w:color w:val="1F1F1F"/>
        </w:rPr>
        <w:t xml:space="preserve"> </w:t>
      </w:r>
      <w:r w:rsidR="00203B9A">
        <w:rPr>
          <w:rFonts w:asciiTheme="majorBidi" w:hAnsiTheme="majorBidi" w:cstheme="majorBidi"/>
          <w:color w:val="1F1F1F"/>
        </w:rPr>
        <w:t>тот</w:t>
      </w:r>
      <w:r w:rsidR="004E6697">
        <w:rPr>
          <w:rFonts w:asciiTheme="majorBidi" w:hAnsiTheme="majorBidi" w:cstheme="majorBidi"/>
          <w:color w:val="1F1F1F"/>
        </w:rPr>
        <w:t xml:space="preserve">, симметричным образом, </w:t>
      </w:r>
      <w:r w:rsidR="00203B9A">
        <w:rPr>
          <w:rFonts w:asciiTheme="majorBidi" w:hAnsiTheme="majorBidi" w:cstheme="majorBidi"/>
          <w:color w:val="1F1F1F"/>
        </w:rPr>
        <w:t>служит</w:t>
      </w:r>
      <w:r w:rsidR="004E6697">
        <w:rPr>
          <w:rFonts w:asciiTheme="majorBidi" w:hAnsiTheme="majorBidi" w:cstheme="majorBidi"/>
          <w:color w:val="1F1F1F"/>
        </w:rPr>
        <w:t xml:space="preserve"> действенным инструментом </w:t>
      </w:r>
      <w:r w:rsidR="004E6697" w:rsidRPr="00803374">
        <w:rPr>
          <w:rFonts w:asciiTheme="majorBidi" w:hAnsiTheme="majorBidi" w:cstheme="majorBidi"/>
          <w:color w:val="1F1F1F"/>
        </w:rPr>
        <w:t>проблематизации литературного текста</w:t>
      </w:r>
      <w:r w:rsidR="004E6697">
        <w:rPr>
          <w:rFonts w:asciiTheme="majorBidi" w:hAnsiTheme="majorBidi" w:cstheme="majorBidi"/>
          <w:color w:val="1F1F1F"/>
        </w:rPr>
        <w:t>.</w:t>
      </w:r>
    </w:p>
    <w:p w14:paraId="3F2788A8" w14:textId="77777777" w:rsidR="004E6697" w:rsidRDefault="004E6697" w:rsidP="00881302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1F1F1F"/>
        </w:rPr>
      </w:pPr>
    </w:p>
    <w:p w14:paraId="0A09B35E" w14:textId="5845F74D" w:rsidR="00B70981" w:rsidRDefault="00B70981" w:rsidP="00881302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1F1F1F"/>
        </w:rPr>
      </w:pPr>
      <w:r w:rsidRPr="00803374">
        <w:rPr>
          <w:rFonts w:asciiTheme="majorBidi" w:hAnsiTheme="majorBidi" w:cstheme="majorBidi"/>
          <w:color w:val="1F1F1F"/>
        </w:rPr>
        <w:t xml:space="preserve">Трудно исчерпать все типы комментария: предметный, исторический, биографический, текстологический, лингвистический, стиховедческий, литературно-генетический, стилистический, экзегетический и прочие. Однако всё это </w:t>
      </w:r>
      <w:r w:rsidR="00803374">
        <w:rPr>
          <w:rFonts w:asciiTheme="majorBidi" w:hAnsiTheme="majorBidi" w:cstheme="majorBidi"/>
          <w:color w:val="1F1F1F"/>
        </w:rPr>
        <w:t>–</w:t>
      </w:r>
      <w:r w:rsidR="00803374" w:rsidRPr="00803374">
        <w:rPr>
          <w:rFonts w:asciiTheme="majorBidi" w:hAnsiTheme="majorBidi" w:cstheme="majorBidi"/>
          <w:color w:val="1F1F1F"/>
        </w:rPr>
        <w:t xml:space="preserve"> </w:t>
      </w:r>
      <w:r w:rsidRPr="00803374">
        <w:rPr>
          <w:rFonts w:asciiTheme="majorBidi" w:hAnsiTheme="majorBidi" w:cstheme="majorBidi"/>
          <w:color w:val="1F1F1F"/>
        </w:rPr>
        <w:t xml:space="preserve">разные ракурсы единой задачи. Она заключается в том, чтобы точно определить: что именно в тексте требует прояснения и что не является очевидным для современного культурного читателя. Первоочередная обязанность комментатора </w:t>
      </w:r>
      <w:r w:rsidR="00803374">
        <w:rPr>
          <w:rFonts w:asciiTheme="majorBidi" w:hAnsiTheme="majorBidi" w:cstheme="majorBidi"/>
          <w:color w:val="1F1F1F"/>
        </w:rPr>
        <w:t>–</w:t>
      </w:r>
      <w:r w:rsidR="00803374" w:rsidRPr="00803374">
        <w:rPr>
          <w:rFonts w:asciiTheme="majorBidi" w:hAnsiTheme="majorBidi" w:cstheme="majorBidi"/>
          <w:color w:val="1F1F1F"/>
        </w:rPr>
        <w:t xml:space="preserve"> </w:t>
      </w:r>
      <w:r w:rsidRPr="00803374">
        <w:rPr>
          <w:rFonts w:asciiTheme="majorBidi" w:hAnsiTheme="majorBidi" w:cstheme="majorBidi"/>
          <w:color w:val="1F1F1F"/>
        </w:rPr>
        <w:t xml:space="preserve">поставить правильные вопросы по отношению к произведению. Именно освоению этого базового навыка посвящен предлагаемый курс. На материале репрезентативных литературных </w:t>
      </w:r>
      <w:r w:rsidR="000C0B08" w:rsidRPr="00803374">
        <w:rPr>
          <w:rFonts w:asciiTheme="majorBidi" w:hAnsiTheme="majorBidi" w:cstheme="majorBidi"/>
          <w:color w:val="1F1F1F"/>
        </w:rPr>
        <w:t>пример</w:t>
      </w:r>
      <w:r w:rsidRPr="00803374">
        <w:rPr>
          <w:rFonts w:asciiTheme="majorBidi" w:hAnsiTheme="majorBidi" w:cstheme="majorBidi"/>
          <w:color w:val="1F1F1F"/>
        </w:rPr>
        <w:t>ов</w:t>
      </w:r>
      <w:r w:rsidR="00FF269D">
        <w:rPr>
          <w:rFonts w:asciiTheme="majorBidi" w:hAnsiTheme="majorBidi" w:cstheme="majorBidi"/>
          <w:color w:val="1F1F1F"/>
        </w:rPr>
        <w:t xml:space="preserve"> из творчества Ахматовой, Пастернака, Мандельштама, </w:t>
      </w:r>
      <w:r w:rsidR="004D027B">
        <w:rPr>
          <w:rFonts w:asciiTheme="majorBidi" w:hAnsiTheme="majorBidi" w:cstheme="majorBidi"/>
          <w:color w:val="1F1F1F"/>
        </w:rPr>
        <w:t xml:space="preserve">Ходасевича, </w:t>
      </w:r>
      <w:r w:rsidR="00FF269D">
        <w:rPr>
          <w:rFonts w:asciiTheme="majorBidi" w:hAnsiTheme="majorBidi" w:cstheme="majorBidi"/>
          <w:color w:val="1F1F1F"/>
        </w:rPr>
        <w:t>Хармса, Набокова</w:t>
      </w:r>
      <w:r w:rsidRPr="00803374">
        <w:rPr>
          <w:rFonts w:asciiTheme="majorBidi" w:hAnsiTheme="majorBidi" w:cstheme="majorBidi"/>
          <w:color w:val="1F1F1F"/>
        </w:rPr>
        <w:t xml:space="preserve"> </w:t>
      </w:r>
      <w:r w:rsidR="00FF269D">
        <w:rPr>
          <w:rFonts w:asciiTheme="majorBidi" w:hAnsiTheme="majorBidi" w:cstheme="majorBidi"/>
          <w:color w:val="1F1F1F"/>
        </w:rPr>
        <w:t xml:space="preserve">и других авторов </w:t>
      </w:r>
      <w:r w:rsidRPr="00803374">
        <w:rPr>
          <w:rFonts w:asciiTheme="majorBidi" w:hAnsiTheme="majorBidi" w:cstheme="majorBidi"/>
          <w:color w:val="1F1F1F"/>
        </w:rPr>
        <w:t xml:space="preserve">слушатели будут развивать в себе </w:t>
      </w:r>
      <w:r w:rsidR="0040019C">
        <w:rPr>
          <w:rFonts w:asciiTheme="majorBidi" w:hAnsiTheme="majorBidi" w:cstheme="majorBidi"/>
          <w:color w:val="1F1F1F"/>
        </w:rPr>
        <w:t>необходимы</w:t>
      </w:r>
      <w:r w:rsidRPr="00803374">
        <w:rPr>
          <w:rFonts w:asciiTheme="majorBidi" w:hAnsiTheme="majorBidi" w:cstheme="majorBidi"/>
          <w:color w:val="1F1F1F"/>
        </w:rPr>
        <w:t>й аналитический навык профессионального читательского непонимания.</w:t>
      </w:r>
    </w:p>
    <w:p w14:paraId="0F2D25EF" w14:textId="5214F6F3" w:rsidR="0040717C" w:rsidRDefault="0040717C" w:rsidP="00881302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1F1F1F"/>
        </w:rPr>
      </w:pPr>
    </w:p>
    <w:p w14:paraId="095299CE" w14:textId="2584C998" w:rsidR="0040717C" w:rsidRPr="00803374" w:rsidRDefault="0040717C" w:rsidP="00881302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1F1F1F"/>
        </w:rPr>
      </w:pPr>
      <w:r>
        <w:rPr>
          <w:rFonts w:asciiTheme="majorBidi" w:hAnsiTheme="majorBidi" w:cstheme="majorBidi"/>
          <w:color w:val="1F1F1F"/>
        </w:rPr>
        <w:t xml:space="preserve">В </w:t>
      </w:r>
      <w:r w:rsidR="00883339">
        <w:rPr>
          <w:rFonts w:asciiTheme="majorBidi" w:hAnsiTheme="majorBidi" w:cstheme="majorBidi"/>
          <w:color w:val="1F1F1F"/>
        </w:rPr>
        <w:t>ходе</w:t>
      </w:r>
      <w:r>
        <w:rPr>
          <w:rFonts w:asciiTheme="majorBidi" w:hAnsiTheme="majorBidi" w:cstheme="majorBidi"/>
          <w:color w:val="1F1F1F"/>
        </w:rPr>
        <w:t xml:space="preserve"> курса планиру</w:t>
      </w:r>
      <w:r w:rsidR="00883339">
        <w:rPr>
          <w:rFonts w:asciiTheme="majorBidi" w:hAnsiTheme="majorBidi" w:cstheme="majorBidi"/>
          <w:color w:val="1F1F1F"/>
        </w:rPr>
        <w:t>ю</w:t>
      </w:r>
      <w:r>
        <w:rPr>
          <w:rFonts w:asciiTheme="majorBidi" w:hAnsiTheme="majorBidi" w:cstheme="majorBidi"/>
          <w:color w:val="1F1F1F"/>
        </w:rPr>
        <w:t xml:space="preserve">тся </w:t>
      </w:r>
      <w:r w:rsidR="00883339">
        <w:rPr>
          <w:rFonts w:asciiTheme="majorBidi" w:hAnsiTheme="majorBidi" w:cstheme="majorBidi"/>
          <w:color w:val="1F1F1F"/>
        </w:rPr>
        <w:t>встречи с приглашенными лекторами</w:t>
      </w:r>
      <w:r w:rsidR="0099366C">
        <w:rPr>
          <w:rFonts w:asciiTheme="majorBidi" w:hAnsiTheme="majorBidi" w:cstheme="majorBidi"/>
          <w:color w:val="1F1F1F"/>
        </w:rPr>
        <w:t xml:space="preserve"> – авторитетными комментаторами</w:t>
      </w:r>
      <w:r w:rsidR="00883339">
        <w:rPr>
          <w:rFonts w:asciiTheme="majorBidi" w:hAnsiTheme="majorBidi" w:cstheme="majorBidi"/>
          <w:color w:val="1F1F1F"/>
        </w:rPr>
        <w:t>.</w:t>
      </w:r>
    </w:p>
    <w:p w14:paraId="00000008" w14:textId="6D9E36B9" w:rsidR="001D663E" w:rsidRDefault="001D663E" w:rsidP="00881302">
      <w:pPr>
        <w:spacing w:after="0" w:line="276" w:lineRule="auto"/>
        <w:rPr>
          <w:rFonts w:asciiTheme="majorBidi" w:hAnsiTheme="majorBidi" w:cstheme="majorBidi"/>
          <w:sz w:val="24"/>
          <w:szCs w:val="24"/>
          <w:lang w:val="ru-RU"/>
        </w:rPr>
      </w:pPr>
    </w:p>
    <w:p w14:paraId="69A63D68" w14:textId="6FF7812F" w:rsidR="00837A43" w:rsidRDefault="00837A43" w:rsidP="00881302">
      <w:pPr>
        <w:spacing w:after="0" w:line="276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837A43">
        <w:rPr>
          <w:rFonts w:asciiTheme="majorBidi" w:hAnsiTheme="majorBidi" w:cstheme="majorBidi"/>
          <w:sz w:val="24"/>
          <w:szCs w:val="24"/>
          <w:lang w:val="ru-RU"/>
        </w:rPr>
        <w:t xml:space="preserve">От слушателей курса ожидается </w:t>
      </w:r>
      <w:r>
        <w:rPr>
          <w:rFonts w:asciiTheme="majorBidi" w:hAnsiTheme="majorBidi" w:cstheme="majorBidi"/>
          <w:sz w:val="24"/>
          <w:szCs w:val="24"/>
          <w:lang w:val="ru-RU"/>
        </w:rPr>
        <w:t>регулярное</w:t>
      </w:r>
      <w:r w:rsidRPr="00837A43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ru-RU"/>
        </w:rPr>
        <w:t xml:space="preserve">посещение </w:t>
      </w:r>
      <w:r w:rsidRPr="00837A43">
        <w:rPr>
          <w:rFonts w:asciiTheme="majorBidi" w:hAnsiTheme="majorBidi" w:cstheme="majorBidi"/>
          <w:sz w:val="24"/>
          <w:szCs w:val="24"/>
          <w:lang w:val="ru-RU"/>
        </w:rPr>
        <w:t>заняти</w:t>
      </w:r>
      <w:r>
        <w:rPr>
          <w:rFonts w:asciiTheme="majorBidi" w:hAnsiTheme="majorBidi" w:cstheme="majorBidi"/>
          <w:sz w:val="24"/>
          <w:szCs w:val="24"/>
          <w:lang w:val="ru-RU"/>
        </w:rPr>
        <w:t>й,</w:t>
      </w:r>
      <w:r w:rsidRPr="00837A43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E6608C">
        <w:rPr>
          <w:rFonts w:asciiTheme="majorBidi" w:hAnsiTheme="majorBidi" w:cstheme="majorBidi"/>
          <w:sz w:val="24"/>
          <w:szCs w:val="24"/>
          <w:lang w:val="ru-RU"/>
        </w:rPr>
        <w:t>знакомство с</w:t>
      </w:r>
      <w:r w:rsidR="005753D0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3D2924">
        <w:rPr>
          <w:rFonts w:asciiTheme="majorBidi" w:hAnsiTheme="majorBidi" w:cstheme="majorBidi"/>
          <w:sz w:val="24"/>
          <w:szCs w:val="24"/>
          <w:lang w:val="ru-RU"/>
        </w:rPr>
        <w:t xml:space="preserve">указанными в программе занятий </w:t>
      </w:r>
      <w:r w:rsidR="005753D0">
        <w:rPr>
          <w:rFonts w:asciiTheme="majorBidi" w:hAnsiTheme="majorBidi" w:cstheme="majorBidi"/>
          <w:sz w:val="24"/>
          <w:szCs w:val="24"/>
          <w:lang w:val="ru-RU"/>
        </w:rPr>
        <w:t>литературны</w:t>
      </w:r>
      <w:r w:rsidR="00E6608C">
        <w:rPr>
          <w:rFonts w:asciiTheme="majorBidi" w:hAnsiTheme="majorBidi" w:cstheme="majorBidi"/>
          <w:sz w:val="24"/>
          <w:szCs w:val="24"/>
          <w:lang w:val="ru-RU"/>
        </w:rPr>
        <w:t>ми</w:t>
      </w:r>
      <w:r w:rsidR="005753D0">
        <w:rPr>
          <w:rFonts w:asciiTheme="majorBidi" w:hAnsiTheme="majorBidi" w:cstheme="majorBidi"/>
          <w:sz w:val="24"/>
          <w:szCs w:val="24"/>
          <w:lang w:val="ru-RU"/>
        </w:rPr>
        <w:t xml:space="preserve"> произведени</w:t>
      </w:r>
      <w:r w:rsidR="00E6608C">
        <w:rPr>
          <w:rFonts w:asciiTheme="majorBidi" w:hAnsiTheme="majorBidi" w:cstheme="majorBidi"/>
          <w:sz w:val="24"/>
          <w:szCs w:val="24"/>
          <w:lang w:val="ru-RU"/>
        </w:rPr>
        <w:t>ями</w:t>
      </w:r>
      <w:r w:rsidR="001B64B4">
        <w:rPr>
          <w:rFonts w:asciiTheme="majorBidi" w:hAnsiTheme="majorBidi" w:cstheme="majorBidi"/>
          <w:sz w:val="24"/>
          <w:szCs w:val="24"/>
          <w:lang w:val="ru-RU"/>
        </w:rPr>
        <w:t xml:space="preserve"> (все тексты будут предоставлены перед началом занятий)</w:t>
      </w:r>
      <w:r w:rsidR="00E6608C">
        <w:rPr>
          <w:rFonts w:asciiTheme="majorBidi" w:hAnsiTheme="majorBidi" w:cstheme="majorBidi"/>
          <w:sz w:val="24"/>
          <w:szCs w:val="24"/>
          <w:lang w:val="ru-RU"/>
        </w:rPr>
        <w:t xml:space="preserve">, </w:t>
      </w:r>
      <w:r w:rsidRPr="00837A43">
        <w:rPr>
          <w:rFonts w:asciiTheme="majorBidi" w:hAnsiTheme="majorBidi" w:cstheme="majorBidi"/>
          <w:sz w:val="24"/>
          <w:szCs w:val="24"/>
          <w:lang w:val="ru-RU"/>
        </w:rPr>
        <w:t>участ</w:t>
      </w:r>
      <w:r>
        <w:rPr>
          <w:rFonts w:asciiTheme="majorBidi" w:hAnsiTheme="majorBidi" w:cstheme="majorBidi"/>
          <w:sz w:val="24"/>
          <w:szCs w:val="24"/>
          <w:lang w:val="ru-RU"/>
        </w:rPr>
        <w:t>ие</w:t>
      </w:r>
      <w:r w:rsidRPr="00837A43">
        <w:rPr>
          <w:rFonts w:asciiTheme="majorBidi" w:hAnsiTheme="majorBidi" w:cstheme="majorBidi"/>
          <w:sz w:val="24"/>
          <w:szCs w:val="24"/>
          <w:lang w:val="ru-RU"/>
        </w:rPr>
        <w:t xml:space="preserve"> в дискуссии</w:t>
      </w:r>
      <w:r>
        <w:rPr>
          <w:rFonts w:asciiTheme="majorBidi" w:hAnsiTheme="majorBidi" w:cstheme="majorBidi"/>
          <w:sz w:val="24"/>
          <w:szCs w:val="24"/>
          <w:lang w:val="ru-RU"/>
        </w:rPr>
        <w:t xml:space="preserve"> и выполнение небольших еженедельных заданий</w:t>
      </w:r>
      <w:r w:rsidRPr="00837A43">
        <w:rPr>
          <w:rFonts w:asciiTheme="majorBidi" w:hAnsiTheme="majorBidi" w:cstheme="majorBidi"/>
          <w:sz w:val="24"/>
          <w:szCs w:val="24"/>
          <w:lang w:val="ru-RU"/>
        </w:rPr>
        <w:t>.</w:t>
      </w:r>
      <w:r>
        <w:rPr>
          <w:rFonts w:asciiTheme="majorBidi" w:hAnsiTheme="majorBidi" w:cstheme="majorBidi"/>
          <w:sz w:val="24"/>
          <w:szCs w:val="24"/>
          <w:lang w:val="ru-RU"/>
        </w:rPr>
        <w:t xml:space="preserve"> Тех</w:t>
      </w:r>
      <w:r w:rsidR="00CF188F">
        <w:rPr>
          <w:rFonts w:asciiTheme="majorBidi" w:hAnsiTheme="majorBidi" w:cstheme="majorBidi"/>
          <w:sz w:val="24"/>
          <w:szCs w:val="24"/>
          <w:lang w:val="ru-RU"/>
        </w:rPr>
        <w:t xml:space="preserve"> из числа слушателей</w:t>
      </w:r>
      <w:r>
        <w:rPr>
          <w:rFonts w:asciiTheme="majorBidi" w:hAnsiTheme="majorBidi" w:cstheme="majorBidi"/>
          <w:sz w:val="24"/>
          <w:szCs w:val="24"/>
          <w:lang w:val="ru-RU"/>
        </w:rPr>
        <w:t xml:space="preserve">, кто находится вне зоны риска и не планирует ее посещать, мы настоятельно просим </w:t>
      </w:r>
      <w:r w:rsidRPr="00837A43">
        <w:rPr>
          <w:rFonts w:asciiTheme="majorBidi" w:hAnsiTheme="majorBidi" w:cstheme="majorBidi"/>
          <w:sz w:val="24"/>
          <w:szCs w:val="24"/>
          <w:lang w:val="ru-RU"/>
        </w:rPr>
        <w:t>включ</w:t>
      </w:r>
      <w:r>
        <w:rPr>
          <w:rFonts w:asciiTheme="majorBidi" w:hAnsiTheme="majorBidi" w:cstheme="majorBidi"/>
          <w:sz w:val="24"/>
          <w:szCs w:val="24"/>
          <w:lang w:val="ru-RU"/>
        </w:rPr>
        <w:t>ать</w:t>
      </w:r>
      <w:r w:rsidRPr="00837A43">
        <w:rPr>
          <w:rFonts w:asciiTheme="majorBidi" w:hAnsiTheme="majorBidi" w:cstheme="majorBidi"/>
          <w:sz w:val="24"/>
          <w:szCs w:val="24"/>
          <w:lang w:val="ru-RU"/>
        </w:rPr>
        <w:t xml:space="preserve"> камер</w:t>
      </w:r>
      <w:r>
        <w:rPr>
          <w:rFonts w:asciiTheme="majorBidi" w:hAnsiTheme="majorBidi" w:cstheme="majorBidi"/>
          <w:sz w:val="24"/>
          <w:szCs w:val="24"/>
          <w:lang w:val="ru-RU"/>
        </w:rPr>
        <w:t>у.</w:t>
      </w:r>
      <w:r w:rsidR="0003595A">
        <w:rPr>
          <w:rFonts w:asciiTheme="majorBidi" w:hAnsiTheme="majorBidi" w:cstheme="majorBidi"/>
          <w:sz w:val="24"/>
          <w:szCs w:val="24"/>
          <w:lang w:val="ru-RU"/>
        </w:rPr>
        <w:t xml:space="preserve"> Поскольку в программе курса основное внимание уделено обсуждению конкретных литературных «кейсов», о</w:t>
      </w:r>
      <w:r w:rsidR="0003595A">
        <w:rPr>
          <w:rFonts w:ascii="Times New Roman" w:hAnsi="Times New Roman" w:cs="Times New Roman"/>
          <w:sz w:val="24"/>
          <w:szCs w:val="24"/>
          <w:lang w:val="ru-RU"/>
        </w:rPr>
        <w:t xml:space="preserve">знакомление с включенной в программу </w:t>
      </w:r>
      <w:r w:rsidR="001B64B4">
        <w:rPr>
          <w:rFonts w:ascii="Times New Roman" w:hAnsi="Times New Roman" w:cs="Times New Roman"/>
          <w:sz w:val="24"/>
          <w:szCs w:val="24"/>
          <w:lang w:val="ru-RU"/>
        </w:rPr>
        <w:t>науч</w:t>
      </w:r>
      <w:r w:rsidR="0003595A">
        <w:rPr>
          <w:rFonts w:ascii="Times New Roman" w:hAnsi="Times New Roman" w:cs="Times New Roman"/>
          <w:sz w:val="24"/>
          <w:szCs w:val="24"/>
          <w:lang w:val="ru-RU"/>
        </w:rPr>
        <w:t>ной литературой (в указанных или других изданиях) приветствуется, но</w:t>
      </w:r>
      <w:r w:rsidR="0003595A" w:rsidRPr="00CF18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3595A">
        <w:rPr>
          <w:rFonts w:ascii="Times New Roman" w:hAnsi="Times New Roman" w:cs="Times New Roman"/>
          <w:sz w:val="24"/>
          <w:szCs w:val="24"/>
          <w:lang w:val="ru-RU"/>
        </w:rPr>
        <w:t>не предписывается.</w:t>
      </w:r>
      <w:r w:rsidR="00847C7B">
        <w:rPr>
          <w:rFonts w:ascii="Times New Roman" w:hAnsi="Times New Roman" w:cs="Times New Roman"/>
          <w:sz w:val="24"/>
          <w:szCs w:val="24"/>
          <w:lang w:val="ru-RU"/>
        </w:rPr>
        <w:t xml:space="preserve"> Для аттестации требуется </w:t>
      </w:r>
      <w:r w:rsidR="00F67B94">
        <w:rPr>
          <w:rFonts w:ascii="Times New Roman" w:hAnsi="Times New Roman" w:cs="Times New Roman"/>
          <w:sz w:val="24"/>
          <w:szCs w:val="24"/>
          <w:lang w:val="ru-RU"/>
        </w:rPr>
        <w:t xml:space="preserve">активное участие </w:t>
      </w:r>
      <w:r w:rsidR="00847C7B">
        <w:rPr>
          <w:rFonts w:ascii="Times New Roman" w:hAnsi="Times New Roman" w:cs="Times New Roman"/>
          <w:sz w:val="24"/>
          <w:szCs w:val="24"/>
          <w:lang w:val="ru-RU"/>
        </w:rPr>
        <w:t xml:space="preserve">как минимум </w:t>
      </w:r>
      <w:r w:rsidR="00F67B94">
        <w:rPr>
          <w:rFonts w:ascii="Times New Roman" w:hAnsi="Times New Roman" w:cs="Times New Roman"/>
          <w:sz w:val="24"/>
          <w:szCs w:val="24"/>
          <w:lang w:val="ru-RU"/>
        </w:rPr>
        <w:t xml:space="preserve">в восьми </w:t>
      </w:r>
      <w:r w:rsidR="00847C7B">
        <w:rPr>
          <w:rFonts w:ascii="Times New Roman" w:hAnsi="Times New Roman" w:cs="Times New Roman"/>
          <w:sz w:val="24"/>
          <w:szCs w:val="24"/>
          <w:lang w:val="ru-RU"/>
        </w:rPr>
        <w:t>заняти</w:t>
      </w:r>
      <w:r w:rsidR="00F67B94">
        <w:rPr>
          <w:rFonts w:ascii="Times New Roman" w:hAnsi="Times New Roman" w:cs="Times New Roman"/>
          <w:sz w:val="24"/>
          <w:szCs w:val="24"/>
          <w:lang w:val="ru-RU"/>
        </w:rPr>
        <w:t>ях</w:t>
      </w:r>
      <w:r w:rsidR="00847C7B">
        <w:rPr>
          <w:rFonts w:ascii="Times New Roman" w:hAnsi="Times New Roman" w:cs="Times New Roman"/>
          <w:sz w:val="24"/>
          <w:szCs w:val="24"/>
          <w:lang w:val="ru-RU"/>
        </w:rPr>
        <w:t xml:space="preserve"> и своевременное качественное выполнение всех текущих заданий.</w:t>
      </w:r>
    </w:p>
    <w:p w14:paraId="7B4F535D" w14:textId="2D3E175D" w:rsidR="008A16E7" w:rsidRDefault="008A16E7" w:rsidP="00881302">
      <w:pPr>
        <w:spacing w:after="0" w:line="276" w:lineRule="auto"/>
        <w:rPr>
          <w:rFonts w:asciiTheme="majorBidi" w:hAnsiTheme="majorBidi" w:cstheme="majorBidi"/>
          <w:sz w:val="24"/>
          <w:szCs w:val="24"/>
          <w:lang w:val="ru-RU"/>
        </w:rPr>
      </w:pPr>
    </w:p>
    <w:p w14:paraId="421318F0" w14:textId="34410787" w:rsidR="008A16E7" w:rsidRDefault="008A16E7" w:rsidP="00881302">
      <w:pPr>
        <w:spacing w:after="0" w:line="276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Длительность курса – 12 еженедельных встреч. Время проведения занятий – по четвергам, с 19.00 до 20.30 по иерусалимскому времени. Примите во внимание, что 30 октября Израиль перейдет на зимнее время; для тех из вас, кто находится в другой стране, занятия с этого момента станут начинаться на час позже.</w:t>
      </w:r>
    </w:p>
    <w:p w14:paraId="5CB86480" w14:textId="2EEE30CE" w:rsidR="00837A43" w:rsidRDefault="00837A43" w:rsidP="00881302">
      <w:pPr>
        <w:spacing w:after="0" w:line="276" w:lineRule="auto"/>
        <w:rPr>
          <w:rFonts w:asciiTheme="majorBidi" w:hAnsiTheme="majorBidi" w:cstheme="majorBidi"/>
          <w:sz w:val="24"/>
          <w:szCs w:val="24"/>
          <w:lang w:val="ru-RU"/>
        </w:rPr>
      </w:pPr>
    </w:p>
    <w:p w14:paraId="7514FCD5" w14:textId="055CDCA2" w:rsidR="008A16E7" w:rsidRPr="00476AAA" w:rsidRDefault="008A16E7" w:rsidP="008813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Пожалуйста, расскажите в мотивационном письме, где учились, чем занимаетесь, почему хотите посещать курс.</w:t>
      </w:r>
      <w:r w:rsidR="00476AAA" w:rsidRPr="00476AAA">
        <w:rPr>
          <w:rFonts w:ascii="Times New Roman" w:hAnsi="Times New Roman" w:cs="Times New Roman"/>
          <w:sz w:val="24"/>
          <w:szCs w:val="24"/>
          <w:lang w:val="ru-RU"/>
        </w:rPr>
        <w:t xml:space="preserve"> Отнеситесь к написанию письма ответственно: тщательно подготовленный и содержательный текст будет с</w:t>
      </w:r>
      <w:r w:rsidR="00C77FB6">
        <w:rPr>
          <w:rFonts w:ascii="Times New Roman" w:hAnsi="Times New Roman" w:cs="Times New Roman"/>
          <w:sz w:val="24"/>
          <w:szCs w:val="24"/>
          <w:lang w:val="ru-RU"/>
        </w:rPr>
        <w:t xml:space="preserve">пособствовать </w:t>
      </w:r>
      <w:r w:rsidR="00476AAA" w:rsidRPr="00476AAA">
        <w:rPr>
          <w:rFonts w:ascii="Times New Roman" w:hAnsi="Times New Roman" w:cs="Times New Roman"/>
          <w:sz w:val="24"/>
          <w:szCs w:val="24"/>
          <w:lang w:val="ru-RU"/>
        </w:rPr>
        <w:t>ваше</w:t>
      </w:r>
      <w:r w:rsidR="00C77FB6">
        <w:rPr>
          <w:rFonts w:ascii="Times New Roman" w:hAnsi="Times New Roman" w:cs="Times New Roman"/>
          <w:sz w:val="24"/>
          <w:szCs w:val="24"/>
          <w:lang w:val="ru-RU"/>
        </w:rPr>
        <w:t>му</w:t>
      </w:r>
      <w:r w:rsidR="00476AAA" w:rsidRPr="00476A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7FB6">
        <w:rPr>
          <w:rFonts w:ascii="Times New Roman" w:hAnsi="Times New Roman" w:cs="Times New Roman"/>
          <w:sz w:val="24"/>
          <w:szCs w:val="24"/>
          <w:lang w:val="ru-RU"/>
        </w:rPr>
        <w:t>зачислению на курс</w:t>
      </w:r>
      <w:r w:rsidR="00476AAA" w:rsidRPr="00476AA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2D30936" w14:textId="7A21899B" w:rsidR="008A16E7" w:rsidRDefault="008A16E7" w:rsidP="00881302">
      <w:pPr>
        <w:spacing w:after="0" w:line="276" w:lineRule="auto"/>
        <w:rPr>
          <w:rFonts w:asciiTheme="majorBidi" w:hAnsiTheme="majorBidi" w:cstheme="majorBidi"/>
          <w:sz w:val="24"/>
          <w:szCs w:val="24"/>
          <w:lang w:val="ru-RU"/>
        </w:rPr>
      </w:pPr>
    </w:p>
    <w:p w14:paraId="13CCAA1C" w14:textId="6D2CCBF8" w:rsidR="00764325" w:rsidRDefault="00C615F8" w:rsidP="00440575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Программа </w:t>
      </w:r>
      <w:r w:rsidR="004479D3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занятий</w:t>
      </w:r>
      <w:r w:rsidR="00764325">
        <w:rPr>
          <w:rFonts w:ascii="Times New Roman" w:hAnsi="Times New Roman" w:cs="Times New Roman"/>
          <w:b/>
          <w:bCs/>
          <w:sz w:val="24"/>
          <w:szCs w:val="24"/>
          <w:lang w:val="ru-RU"/>
        </w:rPr>
        <w:t>*</w:t>
      </w:r>
    </w:p>
    <w:p w14:paraId="160ED830" w14:textId="77777777" w:rsidR="00764325" w:rsidRDefault="00764325" w:rsidP="00440575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18DC24F" w14:textId="7C8571C0" w:rsidR="00C615F8" w:rsidRDefault="00764325" w:rsidP="00440575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* П</w:t>
      </w:r>
      <w:r w:rsidR="00440575" w:rsidRPr="00440575">
        <w:rPr>
          <w:rFonts w:ascii="Times New Roman" w:hAnsi="Times New Roman" w:cs="Times New Roman"/>
          <w:sz w:val="24"/>
          <w:szCs w:val="24"/>
          <w:lang w:val="ru-RU"/>
        </w:rPr>
        <w:t>орядок тем и материал могут корректироваться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 ходу курса. В программе занятий указаны только главные темы и относящиеся к ним произведения.</w:t>
      </w:r>
    </w:p>
    <w:p w14:paraId="26641EDA" w14:textId="77777777" w:rsidR="00C615F8" w:rsidRDefault="00C615F8" w:rsidP="008813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CF9C05C" w14:textId="4B41662B" w:rsidR="00C615F8" w:rsidRPr="00881302" w:rsidRDefault="00C615F8" w:rsidP="005A43A0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rtl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Занятие 1</w:t>
      </w:r>
      <w:r w:rsidR="005A43A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5A43A0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2500D1" w:rsidRPr="002500D1">
        <w:rPr>
          <w:rFonts w:ascii="Times New Roman" w:hAnsi="Times New Roman" w:cs="Times New Roman"/>
          <w:sz w:val="24"/>
          <w:szCs w:val="24"/>
          <w:lang w:val="ru-RU"/>
        </w:rPr>
        <w:t>8 октября</w:t>
      </w:r>
      <w:r w:rsidR="005A43A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A43A0">
        <w:rPr>
          <w:rFonts w:ascii="Times New Roman" w:hAnsi="Times New Roman" w:cs="Times New Roman"/>
          <w:sz w:val="24"/>
          <w:szCs w:val="24"/>
          <w:lang w:val="ru-RU"/>
        </w:rPr>
        <w:t>Евгений Сошкин)</w:t>
      </w:r>
    </w:p>
    <w:p w14:paraId="2B8B421A" w14:textId="26F96766" w:rsidR="00C615F8" w:rsidRPr="00AB0074" w:rsidRDefault="00A10A53" w:rsidP="00AB0074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B0074">
        <w:rPr>
          <w:rFonts w:ascii="Times New Roman" w:hAnsi="Times New Roman" w:cs="Times New Roman"/>
          <w:sz w:val="24"/>
          <w:szCs w:val="24"/>
          <w:lang w:val="ru-RU"/>
        </w:rPr>
        <w:t xml:space="preserve">Теория происхождения </w:t>
      </w:r>
      <w:r w:rsidR="00440575" w:rsidRPr="00AB0074">
        <w:rPr>
          <w:rFonts w:ascii="Times New Roman" w:hAnsi="Times New Roman" w:cs="Times New Roman"/>
          <w:sz w:val="24"/>
          <w:szCs w:val="24"/>
          <w:lang w:val="ru-RU"/>
        </w:rPr>
        <w:t>драмы</w:t>
      </w:r>
      <w:r w:rsidRPr="00AB0074">
        <w:rPr>
          <w:rFonts w:ascii="Times New Roman" w:hAnsi="Times New Roman" w:cs="Times New Roman"/>
          <w:sz w:val="24"/>
          <w:szCs w:val="24"/>
          <w:lang w:val="ru-RU"/>
        </w:rPr>
        <w:t xml:space="preserve"> и философии из древнейших форм устного комментария. – </w:t>
      </w:r>
      <w:r w:rsidR="001208D8" w:rsidRPr="00AB0074">
        <w:rPr>
          <w:rFonts w:ascii="Times New Roman" w:hAnsi="Times New Roman" w:cs="Times New Roman"/>
          <w:sz w:val="24"/>
          <w:szCs w:val="24"/>
          <w:lang w:val="ru-RU"/>
        </w:rPr>
        <w:t xml:space="preserve">Происхождение и эволюция академического комментария. </w:t>
      </w:r>
      <w:r w:rsidRPr="00AB0074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D12E70" w:rsidRPr="00AB00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6D9A" w:rsidRPr="00AB0074">
        <w:rPr>
          <w:rFonts w:ascii="Times New Roman" w:hAnsi="Times New Roman" w:cs="Times New Roman"/>
          <w:sz w:val="24"/>
          <w:szCs w:val="24"/>
          <w:lang w:val="ru-RU"/>
        </w:rPr>
        <w:t>Разновидности филологических комментариев. –</w:t>
      </w:r>
      <w:r w:rsidRPr="00AB00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66BC8" w:rsidRPr="00AB0074">
        <w:rPr>
          <w:rFonts w:ascii="Times New Roman" w:hAnsi="Times New Roman" w:cs="Times New Roman"/>
          <w:sz w:val="24"/>
          <w:szCs w:val="24"/>
          <w:lang w:val="ru-RU"/>
        </w:rPr>
        <w:t xml:space="preserve">Антикомментарий. – </w:t>
      </w:r>
      <w:r w:rsidR="00655677" w:rsidRPr="00AB0074">
        <w:rPr>
          <w:rFonts w:ascii="Times New Roman" w:hAnsi="Times New Roman" w:cs="Times New Roman"/>
          <w:sz w:val="24"/>
          <w:szCs w:val="24"/>
          <w:lang w:val="ru-RU"/>
        </w:rPr>
        <w:t>Комментарий как перевод</w:t>
      </w:r>
      <w:r w:rsidR="00D12E70" w:rsidRPr="00AB0074">
        <w:rPr>
          <w:rFonts w:ascii="Times New Roman" w:hAnsi="Times New Roman" w:cs="Times New Roman"/>
          <w:sz w:val="24"/>
          <w:szCs w:val="24"/>
          <w:lang w:val="ru-RU"/>
        </w:rPr>
        <w:t xml:space="preserve"> и перевод как комментарий</w:t>
      </w:r>
      <w:r w:rsidR="00655677" w:rsidRPr="00AB0074">
        <w:rPr>
          <w:rFonts w:ascii="Times New Roman" w:hAnsi="Times New Roman" w:cs="Times New Roman"/>
          <w:sz w:val="24"/>
          <w:szCs w:val="24"/>
          <w:lang w:val="ru-RU"/>
        </w:rPr>
        <w:t>. –</w:t>
      </w:r>
      <w:r w:rsidR="00D12E70" w:rsidRPr="00AB00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F20A2" w:rsidRPr="00AB0074">
        <w:rPr>
          <w:rFonts w:ascii="Times New Roman" w:hAnsi="Times New Roman" w:cs="Times New Roman"/>
          <w:sz w:val="24"/>
          <w:szCs w:val="24"/>
          <w:lang w:val="ru-RU"/>
        </w:rPr>
        <w:t xml:space="preserve">Классика как продукт комментирования и комментирование как </w:t>
      </w:r>
      <w:r w:rsidR="00461258" w:rsidRPr="00AB0074">
        <w:rPr>
          <w:rFonts w:ascii="Times New Roman" w:hAnsi="Times New Roman" w:cs="Times New Roman"/>
          <w:sz w:val="24"/>
          <w:szCs w:val="24"/>
          <w:lang w:val="ru-RU"/>
        </w:rPr>
        <w:t>проблематиз</w:t>
      </w:r>
      <w:r w:rsidR="008F20A2" w:rsidRPr="00AB0074">
        <w:rPr>
          <w:rFonts w:ascii="Times New Roman" w:hAnsi="Times New Roman" w:cs="Times New Roman"/>
          <w:sz w:val="24"/>
          <w:szCs w:val="24"/>
          <w:lang w:val="ru-RU"/>
        </w:rPr>
        <w:t>ация к</w:t>
      </w:r>
      <w:r w:rsidR="00D4291C" w:rsidRPr="00AB0074">
        <w:rPr>
          <w:rFonts w:ascii="Times New Roman" w:hAnsi="Times New Roman" w:cs="Times New Roman"/>
          <w:sz w:val="24"/>
          <w:szCs w:val="24"/>
          <w:lang w:val="ru-RU"/>
        </w:rPr>
        <w:t>анона</w:t>
      </w:r>
      <w:r w:rsidR="008F20A2" w:rsidRPr="00AB007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935B6" w:rsidRPr="00AB0074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166BC8" w:rsidRPr="00AB0074">
        <w:rPr>
          <w:rFonts w:ascii="Times New Roman" w:hAnsi="Times New Roman" w:cs="Times New Roman"/>
          <w:sz w:val="24"/>
          <w:szCs w:val="24"/>
          <w:lang w:val="ru-RU"/>
        </w:rPr>
        <w:t xml:space="preserve"> П</w:t>
      </w:r>
      <w:r w:rsidR="00D12E70" w:rsidRPr="00AB0074">
        <w:rPr>
          <w:rFonts w:ascii="Times New Roman" w:hAnsi="Times New Roman" w:cs="Times New Roman"/>
          <w:sz w:val="24"/>
          <w:szCs w:val="24"/>
          <w:lang w:val="ru-RU"/>
        </w:rPr>
        <w:t xml:space="preserve">севдокомментарий. – </w:t>
      </w:r>
      <w:r w:rsidR="000935B6" w:rsidRPr="00AB0074">
        <w:rPr>
          <w:rFonts w:ascii="Times New Roman" w:hAnsi="Times New Roman" w:cs="Times New Roman"/>
          <w:sz w:val="24"/>
          <w:szCs w:val="24"/>
          <w:lang w:val="ru-RU"/>
        </w:rPr>
        <w:t>Комментарий против цензуры.</w:t>
      </w:r>
      <w:r w:rsidR="00AA0674" w:rsidRPr="00AB0074">
        <w:rPr>
          <w:rFonts w:ascii="Times New Roman" w:hAnsi="Times New Roman" w:cs="Times New Roman"/>
          <w:sz w:val="24"/>
          <w:szCs w:val="24"/>
          <w:lang w:val="ru-RU"/>
        </w:rPr>
        <w:t xml:space="preserve"> – Лемма.</w:t>
      </w:r>
    </w:p>
    <w:p w14:paraId="02340347" w14:textId="77777777" w:rsidR="00881302" w:rsidRDefault="00881302" w:rsidP="00881302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14:paraId="277B4A75" w14:textId="24F56222" w:rsidR="00881302" w:rsidRPr="00881302" w:rsidRDefault="00881302" w:rsidP="005A43A0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Занятие 2</w:t>
      </w:r>
      <w:r w:rsidR="005A43A0" w:rsidRPr="005A43A0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2500D1" w:rsidRPr="002500D1">
        <w:rPr>
          <w:rFonts w:ascii="Times New Roman" w:hAnsi="Times New Roman" w:cs="Times New Roman"/>
          <w:sz w:val="24"/>
          <w:szCs w:val="24"/>
          <w:lang w:val="ru-RU"/>
        </w:rPr>
        <w:t>15 октября</w:t>
      </w:r>
      <w:r w:rsidR="005A43A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A43A0">
        <w:rPr>
          <w:rFonts w:ascii="Times New Roman" w:hAnsi="Times New Roman" w:cs="Times New Roman"/>
          <w:sz w:val="24"/>
          <w:szCs w:val="24"/>
          <w:lang w:val="ru-RU"/>
        </w:rPr>
        <w:t>Анна Клятис)</w:t>
      </w:r>
    </w:p>
    <w:p w14:paraId="41A452D9" w14:textId="77777777" w:rsidR="004C0103" w:rsidRPr="00C615F8" w:rsidRDefault="004C0103" w:rsidP="004C010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rtl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Комментарий как научный жанр. Случай «Евгения Онегина».</w:t>
      </w:r>
    </w:p>
    <w:p w14:paraId="29EF4E49" w14:textId="2820981B" w:rsidR="00C615F8" w:rsidRDefault="00C615F8" w:rsidP="00881302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881302">
        <w:rPr>
          <w:rFonts w:ascii="Times New Roman" w:hAnsi="Times New Roman" w:cs="Times New Roman"/>
          <w:i/>
          <w:iCs/>
          <w:sz w:val="24"/>
          <w:szCs w:val="24"/>
          <w:lang w:val="ru-RU"/>
        </w:rPr>
        <w:t>Чтение</w:t>
      </w:r>
    </w:p>
    <w:p w14:paraId="05780D04" w14:textId="498DD2DE" w:rsidR="00881302" w:rsidRPr="004C0103" w:rsidRDefault="004C0103" w:rsidP="008813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Александр Пушкин, «Евгений Онегин»</w:t>
      </w:r>
    </w:p>
    <w:p w14:paraId="6E9C3B68" w14:textId="77777777" w:rsidR="004C0103" w:rsidRPr="004C0103" w:rsidRDefault="004C0103" w:rsidP="0088130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4DBAD97" w14:textId="64A5EB5D" w:rsidR="00881302" w:rsidRPr="00881302" w:rsidRDefault="00881302" w:rsidP="005A43A0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rtl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Занятие 3</w:t>
      </w:r>
      <w:r w:rsidR="005A43A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5A43A0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2500D1">
        <w:rPr>
          <w:rFonts w:ascii="Times New Roman" w:hAnsi="Times New Roman" w:cs="Times New Roman"/>
          <w:sz w:val="24"/>
          <w:szCs w:val="24"/>
          <w:lang w:val="ru-RU"/>
        </w:rPr>
        <w:t>22</w:t>
      </w:r>
      <w:r w:rsidR="002500D1" w:rsidRPr="002500D1">
        <w:rPr>
          <w:rFonts w:ascii="Times New Roman" w:hAnsi="Times New Roman" w:cs="Times New Roman"/>
          <w:sz w:val="24"/>
          <w:szCs w:val="24"/>
          <w:lang w:val="ru-RU"/>
        </w:rPr>
        <w:t xml:space="preserve"> октября</w:t>
      </w:r>
      <w:r w:rsidR="005A43A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A43A0">
        <w:rPr>
          <w:rFonts w:ascii="Times New Roman" w:hAnsi="Times New Roman" w:cs="Times New Roman"/>
          <w:sz w:val="24"/>
          <w:szCs w:val="24"/>
          <w:lang w:val="ru-RU"/>
        </w:rPr>
        <w:t>Евгений Сошкин)</w:t>
      </w:r>
    </w:p>
    <w:p w14:paraId="205742F0" w14:textId="7B967B62" w:rsidR="00881302" w:rsidRPr="00AB0074" w:rsidRDefault="00AB0074" w:rsidP="008813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0074">
        <w:rPr>
          <w:rFonts w:ascii="Times New Roman" w:hAnsi="Times New Roman" w:cs="Times New Roman"/>
          <w:sz w:val="24"/>
          <w:szCs w:val="24"/>
          <w:lang w:val="ru-RU"/>
        </w:rPr>
        <w:lastRenderedPageBreak/>
        <w:t>Горизонтальный полигенезис</w:t>
      </w:r>
      <w:r w:rsidR="001C3DD9">
        <w:rPr>
          <w:rFonts w:ascii="Times New Roman" w:hAnsi="Times New Roman" w:cs="Times New Roman"/>
          <w:sz w:val="24"/>
          <w:szCs w:val="24"/>
          <w:lang w:val="ru-RU"/>
        </w:rPr>
        <w:t xml:space="preserve"> произведения</w:t>
      </w:r>
      <w:r w:rsidR="008C2F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C2F4F">
        <w:rPr>
          <w:rFonts w:ascii="Times New Roman" w:hAnsi="Times New Roman" w:cs="Times New Roman"/>
          <w:sz w:val="24"/>
          <w:szCs w:val="24"/>
          <w:lang w:val="ru-RU"/>
        </w:rPr>
        <w:t>как предмет комментария</w:t>
      </w:r>
      <w:r w:rsidR="004C010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D1FA68E" w14:textId="77777777" w:rsidR="00881302" w:rsidRDefault="00881302" w:rsidP="00881302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881302">
        <w:rPr>
          <w:rFonts w:ascii="Times New Roman" w:hAnsi="Times New Roman" w:cs="Times New Roman"/>
          <w:i/>
          <w:iCs/>
          <w:sz w:val="24"/>
          <w:szCs w:val="24"/>
          <w:lang w:val="ru-RU"/>
        </w:rPr>
        <w:t>Чтение</w:t>
      </w:r>
    </w:p>
    <w:p w14:paraId="02455D99" w14:textId="6CF6E857" w:rsidR="00881302" w:rsidRPr="005A43A0" w:rsidRDefault="0099366C" w:rsidP="005A43A0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43A0">
        <w:rPr>
          <w:rFonts w:ascii="Times New Roman" w:hAnsi="Times New Roman" w:cs="Times New Roman"/>
          <w:sz w:val="24"/>
          <w:szCs w:val="24"/>
          <w:lang w:val="ru-RU"/>
        </w:rPr>
        <w:t>Осип Мандельштам, «Веницейская жизнь»</w:t>
      </w:r>
    </w:p>
    <w:p w14:paraId="2CA9784E" w14:textId="443A7E34" w:rsidR="0099366C" w:rsidRPr="005A43A0" w:rsidRDefault="0099366C" w:rsidP="005A43A0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43A0">
        <w:rPr>
          <w:rFonts w:ascii="Times New Roman" w:hAnsi="Times New Roman" w:cs="Times New Roman"/>
          <w:sz w:val="24"/>
          <w:szCs w:val="24"/>
          <w:lang w:val="ru-RU"/>
        </w:rPr>
        <w:t>Джордж Байрон, «Марино Фальеро»</w:t>
      </w:r>
      <w:r w:rsidR="001B64B4" w:rsidRPr="005A43A0">
        <w:rPr>
          <w:rFonts w:ascii="Times New Roman" w:hAnsi="Times New Roman" w:cs="Times New Roman"/>
          <w:sz w:val="24"/>
          <w:szCs w:val="24"/>
          <w:lang w:val="ru-RU"/>
        </w:rPr>
        <w:t xml:space="preserve"> (отрывки)</w:t>
      </w:r>
    </w:p>
    <w:p w14:paraId="02F0878D" w14:textId="3CE808E1" w:rsidR="0099366C" w:rsidRPr="005A43A0" w:rsidRDefault="0099366C" w:rsidP="005A43A0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43A0">
        <w:rPr>
          <w:rFonts w:ascii="Times New Roman" w:hAnsi="Times New Roman" w:cs="Times New Roman"/>
          <w:sz w:val="24"/>
          <w:szCs w:val="24"/>
          <w:lang w:val="ru-RU"/>
        </w:rPr>
        <w:t>Альфред де Мюссе, «Ролла»</w:t>
      </w:r>
    </w:p>
    <w:p w14:paraId="1C879BC0" w14:textId="59109A28" w:rsidR="0099366C" w:rsidRPr="005A43A0" w:rsidRDefault="0099366C" w:rsidP="005A43A0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43A0">
        <w:rPr>
          <w:rFonts w:ascii="Times New Roman" w:hAnsi="Times New Roman" w:cs="Times New Roman"/>
          <w:sz w:val="24"/>
          <w:szCs w:val="24"/>
          <w:lang w:val="ru-RU"/>
        </w:rPr>
        <w:t>Михаил Кузмин, «Новый Ролла»</w:t>
      </w:r>
    </w:p>
    <w:p w14:paraId="33097C17" w14:textId="77777777" w:rsidR="0099366C" w:rsidRPr="0099366C" w:rsidRDefault="0099366C" w:rsidP="008813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5842D70" w14:textId="3B6D7346" w:rsidR="00881302" w:rsidRPr="00881302" w:rsidRDefault="00881302" w:rsidP="005A43A0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Занятие 4</w:t>
      </w:r>
      <w:r w:rsidR="005A43A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5A43A0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2500D1">
        <w:rPr>
          <w:rFonts w:ascii="Times New Roman" w:hAnsi="Times New Roman" w:cs="Times New Roman"/>
          <w:sz w:val="24"/>
          <w:szCs w:val="24"/>
          <w:lang w:val="ru-RU"/>
        </w:rPr>
        <w:t>29</w:t>
      </w:r>
      <w:r w:rsidR="002500D1" w:rsidRPr="002500D1">
        <w:rPr>
          <w:rFonts w:ascii="Times New Roman" w:hAnsi="Times New Roman" w:cs="Times New Roman"/>
          <w:sz w:val="24"/>
          <w:szCs w:val="24"/>
          <w:lang w:val="ru-RU"/>
        </w:rPr>
        <w:t xml:space="preserve"> октября</w:t>
      </w:r>
      <w:r w:rsidR="005A43A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A43A0">
        <w:rPr>
          <w:rFonts w:ascii="Times New Roman" w:hAnsi="Times New Roman" w:cs="Times New Roman"/>
          <w:sz w:val="24"/>
          <w:szCs w:val="24"/>
          <w:lang w:val="ru-RU"/>
        </w:rPr>
        <w:t>Анна Клятис)</w:t>
      </w:r>
    </w:p>
    <w:p w14:paraId="1AD0196D" w14:textId="735CB03D" w:rsidR="00881302" w:rsidRPr="00C615F8" w:rsidRDefault="004C0103" w:rsidP="008813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rtl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Реально-исторический комментарий.</w:t>
      </w:r>
    </w:p>
    <w:p w14:paraId="3C6C281D" w14:textId="77777777" w:rsidR="00881302" w:rsidRDefault="00881302" w:rsidP="00881302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881302">
        <w:rPr>
          <w:rFonts w:ascii="Times New Roman" w:hAnsi="Times New Roman" w:cs="Times New Roman"/>
          <w:i/>
          <w:iCs/>
          <w:sz w:val="24"/>
          <w:szCs w:val="24"/>
          <w:lang w:val="ru-RU"/>
        </w:rPr>
        <w:t>Чтение</w:t>
      </w:r>
    </w:p>
    <w:p w14:paraId="6859594B" w14:textId="057422EF" w:rsidR="006812F7" w:rsidRDefault="006812F7" w:rsidP="006812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Борис Пастернак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«Высокая болезнь», «905-й год»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«Спекторский»</w:t>
      </w:r>
    </w:p>
    <w:p w14:paraId="46C3741A" w14:textId="77777777" w:rsidR="006812F7" w:rsidRPr="00C615F8" w:rsidRDefault="006812F7" w:rsidP="006812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rtl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Владислав Ходасевич, «Обезьяна»</w:t>
      </w:r>
    </w:p>
    <w:p w14:paraId="1C4BBF3F" w14:textId="77777777" w:rsidR="00881302" w:rsidRPr="006812F7" w:rsidRDefault="00881302" w:rsidP="0088130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76A9854A" w14:textId="13F6A7AB" w:rsidR="00B607C9" w:rsidRDefault="00B607C9" w:rsidP="00B607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Занятие 5 </w:t>
      </w:r>
      <w:r>
        <w:rPr>
          <w:rFonts w:ascii="Times New Roman" w:hAnsi="Times New Roman" w:cs="Times New Roman"/>
          <w:sz w:val="24"/>
          <w:szCs w:val="24"/>
          <w:lang w:val="ru-RU"/>
        </w:rPr>
        <w:t>(5</w:t>
      </w:r>
      <w:r w:rsidRPr="002500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но</w:t>
      </w:r>
      <w:r w:rsidRPr="002500D1">
        <w:rPr>
          <w:rFonts w:ascii="Times New Roman" w:hAnsi="Times New Roman" w:cs="Times New Roman"/>
          <w:sz w:val="24"/>
          <w:szCs w:val="24"/>
          <w:lang w:val="ru-RU"/>
        </w:rPr>
        <w:t>ября</w:t>
      </w:r>
      <w:r w:rsidRPr="005A43A0">
        <w:rPr>
          <w:rFonts w:ascii="Times New Roman" w:hAnsi="Times New Roman" w:cs="Times New Roman"/>
          <w:sz w:val="24"/>
          <w:szCs w:val="24"/>
          <w:lang w:val="ru-RU"/>
        </w:rPr>
        <w:t>, гостевая лекция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Александра Долинина</w:t>
      </w:r>
      <w:r w:rsidRPr="005A43A0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606B64B6" w14:textId="77777777" w:rsidR="00B607C9" w:rsidRPr="00881302" w:rsidRDefault="00B607C9" w:rsidP="00B607C9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Александр Долинин расскажет о своей работе над подготовкой расширенного второго издания фундаментального комментария к роману Владимира Набокова «Дар»</w:t>
      </w:r>
    </w:p>
    <w:p w14:paraId="13038BA3" w14:textId="77777777" w:rsidR="00B607C9" w:rsidRPr="00C615F8" w:rsidRDefault="00B607C9" w:rsidP="00B607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rtl/>
          <w:lang w:val="ru-RU"/>
        </w:rPr>
      </w:pPr>
    </w:p>
    <w:p w14:paraId="5CFAC60E" w14:textId="42CB2CE5" w:rsidR="00881302" w:rsidRPr="00881302" w:rsidRDefault="00881302" w:rsidP="005A43A0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Занятие 6</w:t>
      </w:r>
      <w:r w:rsidR="005A43A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5A43A0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2500D1">
        <w:rPr>
          <w:rFonts w:ascii="Times New Roman" w:hAnsi="Times New Roman" w:cs="Times New Roman"/>
          <w:sz w:val="24"/>
          <w:szCs w:val="24"/>
          <w:lang w:val="ru-RU"/>
        </w:rPr>
        <w:t>12</w:t>
      </w:r>
      <w:r w:rsidR="002500D1" w:rsidRPr="002500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500D1">
        <w:rPr>
          <w:rFonts w:ascii="Times New Roman" w:hAnsi="Times New Roman" w:cs="Times New Roman"/>
          <w:sz w:val="24"/>
          <w:szCs w:val="24"/>
          <w:lang w:val="ru-RU"/>
        </w:rPr>
        <w:t>но</w:t>
      </w:r>
      <w:r w:rsidR="002500D1" w:rsidRPr="002500D1">
        <w:rPr>
          <w:rFonts w:ascii="Times New Roman" w:hAnsi="Times New Roman" w:cs="Times New Roman"/>
          <w:sz w:val="24"/>
          <w:szCs w:val="24"/>
          <w:lang w:val="ru-RU"/>
        </w:rPr>
        <w:t>ября</w:t>
      </w:r>
      <w:r w:rsidR="005A43A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A43A0">
        <w:rPr>
          <w:rFonts w:ascii="Times New Roman" w:hAnsi="Times New Roman" w:cs="Times New Roman"/>
          <w:sz w:val="24"/>
          <w:szCs w:val="24"/>
          <w:lang w:val="ru-RU"/>
        </w:rPr>
        <w:t>Анна Клятис)</w:t>
      </w:r>
    </w:p>
    <w:p w14:paraId="1B8CFCCD" w14:textId="46596D2B" w:rsidR="00881302" w:rsidRPr="00C615F8" w:rsidRDefault="00FE5FF7" w:rsidP="008813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rtl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Комментарий как единственный ключ к тексту.</w:t>
      </w:r>
    </w:p>
    <w:p w14:paraId="0ACB1121" w14:textId="77777777" w:rsidR="00881302" w:rsidRDefault="00881302" w:rsidP="00881302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881302">
        <w:rPr>
          <w:rFonts w:ascii="Times New Roman" w:hAnsi="Times New Roman" w:cs="Times New Roman"/>
          <w:i/>
          <w:iCs/>
          <w:sz w:val="24"/>
          <w:szCs w:val="24"/>
          <w:lang w:val="ru-RU"/>
        </w:rPr>
        <w:t>Чтение</w:t>
      </w:r>
    </w:p>
    <w:p w14:paraId="2D0F3632" w14:textId="77777777" w:rsidR="00FE5FF7" w:rsidRPr="00C85241" w:rsidRDefault="00FE5FF7" w:rsidP="00FE5FF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85241">
        <w:rPr>
          <w:rFonts w:ascii="Times New Roman" w:hAnsi="Times New Roman" w:cs="Times New Roman"/>
          <w:sz w:val="24"/>
          <w:szCs w:val="24"/>
          <w:lang w:val="ru-RU"/>
        </w:rPr>
        <w:t>Иосиф Бродский, «Конец прекрасной эпохи»</w:t>
      </w:r>
    </w:p>
    <w:p w14:paraId="59EEF173" w14:textId="5961F293" w:rsidR="00FE5FF7" w:rsidRPr="004C4066" w:rsidRDefault="00FE5FF7" w:rsidP="00FE5FF7">
      <w:pPr>
        <w:spacing w:after="0" w:line="276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Тимур Кибиров, «</w:t>
      </w:r>
      <w:r w:rsidRPr="004C4066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>горю</w:t>
      </w:r>
      <w:r w:rsidRPr="004C4066">
        <w:rPr>
          <w:rFonts w:ascii="Times New Roman" w:hAnsi="Times New Roman" w:cs="Times New Roman"/>
          <w:sz w:val="24"/>
          <w:szCs w:val="24"/>
          <w:lang w:val="ru-RU"/>
        </w:rPr>
        <w:t xml:space="preserve"> П</w:t>
      </w:r>
      <w:r>
        <w:rPr>
          <w:rFonts w:ascii="Times New Roman" w:hAnsi="Times New Roman" w:cs="Times New Roman"/>
          <w:sz w:val="24"/>
          <w:szCs w:val="24"/>
          <w:lang w:val="ru-RU"/>
        </w:rPr>
        <w:t>омеранцеву</w:t>
      </w:r>
      <w:r w:rsidRPr="004C406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C4066">
        <w:rPr>
          <w:rFonts w:ascii="Times New Roman" w:hAnsi="Times New Roman" w:cs="Times New Roman"/>
          <w:sz w:val="24"/>
          <w:szCs w:val="24"/>
          <w:lang w:val="ru-RU"/>
        </w:rPr>
        <w:t>Л</w:t>
      </w:r>
      <w:r>
        <w:rPr>
          <w:rFonts w:ascii="Times New Roman" w:hAnsi="Times New Roman" w:cs="Times New Roman"/>
          <w:sz w:val="24"/>
          <w:szCs w:val="24"/>
          <w:lang w:val="ru-RU"/>
        </w:rPr>
        <w:t>етние размышления о судьбах изящной словесности»</w:t>
      </w:r>
    </w:p>
    <w:p w14:paraId="2B5CCB7F" w14:textId="77777777" w:rsidR="00881302" w:rsidRPr="00FE5FF7" w:rsidRDefault="00881302" w:rsidP="0088130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DDF9235" w14:textId="78B01626" w:rsidR="00881302" w:rsidRPr="00881302" w:rsidRDefault="00881302" w:rsidP="005A43A0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rtl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Занятие 7</w:t>
      </w:r>
      <w:r w:rsidR="005A43A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5A43A0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2500D1">
        <w:rPr>
          <w:rFonts w:ascii="Times New Roman" w:hAnsi="Times New Roman" w:cs="Times New Roman"/>
          <w:sz w:val="24"/>
          <w:szCs w:val="24"/>
          <w:lang w:val="ru-RU"/>
        </w:rPr>
        <w:t>19</w:t>
      </w:r>
      <w:r w:rsidR="002500D1" w:rsidRPr="002500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500D1">
        <w:rPr>
          <w:rFonts w:ascii="Times New Roman" w:hAnsi="Times New Roman" w:cs="Times New Roman"/>
          <w:sz w:val="24"/>
          <w:szCs w:val="24"/>
          <w:lang w:val="ru-RU"/>
        </w:rPr>
        <w:t>но</w:t>
      </w:r>
      <w:r w:rsidR="002500D1" w:rsidRPr="002500D1">
        <w:rPr>
          <w:rFonts w:ascii="Times New Roman" w:hAnsi="Times New Roman" w:cs="Times New Roman"/>
          <w:sz w:val="24"/>
          <w:szCs w:val="24"/>
          <w:lang w:val="ru-RU"/>
        </w:rPr>
        <w:t>ября</w:t>
      </w:r>
      <w:r w:rsidR="005A43A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A43A0">
        <w:rPr>
          <w:rFonts w:ascii="Times New Roman" w:hAnsi="Times New Roman" w:cs="Times New Roman"/>
          <w:sz w:val="24"/>
          <w:szCs w:val="24"/>
          <w:lang w:val="ru-RU"/>
        </w:rPr>
        <w:t>Евгений Сошкин)</w:t>
      </w:r>
    </w:p>
    <w:p w14:paraId="743CBC8C" w14:textId="77777777" w:rsidR="00EF5F43" w:rsidRPr="00AB0074" w:rsidRDefault="00EF5F43" w:rsidP="00EF5F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0074">
        <w:rPr>
          <w:rFonts w:ascii="Times New Roman" w:hAnsi="Times New Roman" w:cs="Times New Roman"/>
          <w:sz w:val="24"/>
          <w:szCs w:val="24"/>
          <w:lang w:val="ru-RU"/>
        </w:rPr>
        <w:t>Вертикальный полигенезис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как предмет комментария.</w:t>
      </w:r>
    </w:p>
    <w:p w14:paraId="591A2D83" w14:textId="77777777" w:rsidR="00EF5F43" w:rsidRDefault="00EF5F43" w:rsidP="00EF5F43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881302">
        <w:rPr>
          <w:rFonts w:ascii="Times New Roman" w:hAnsi="Times New Roman" w:cs="Times New Roman"/>
          <w:i/>
          <w:iCs/>
          <w:sz w:val="24"/>
          <w:szCs w:val="24"/>
          <w:lang w:val="ru-RU"/>
        </w:rPr>
        <w:t>Чтение</w:t>
      </w:r>
    </w:p>
    <w:p w14:paraId="5C50CEBC" w14:textId="77777777" w:rsidR="00EF5F43" w:rsidRPr="005A43A0" w:rsidRDefault="00EF5F43" w:rsidP="00EF5F43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43A0">
        <w:rPr>
          <w:rFonts w:ascii="Times New Roman" w:hAnsi="Times New Roman" w:cs="Times New Roman"/>
          <w:sz w:val="24"/>
          <w:szCs w:val="24"/>
          <w:lang w:val="ru-RU"/>
        </w:rPr>
        <w:t>Даниил Хармс, «Он и Мельница»</w:t>
      </w:r>
    </w:p>
    <w:p w14:paraId="2317DB77" w14:textId="77777777" w:rsidR="00EF5F43" w:rsidRPr="005A43A0" w:rsidRDefault="00EF5F43" w:rsidP="00EF5F43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43A0">
        <w:rPr>
          <w:rFonts w:ascii="Times New Roman" w:hAnsi="Times New Roman" w:cs="Times New Roman"/>
          <w:sz w:val="24"/>
          <w:szCs w:val="24"/>
          <w:lang w:val="ru-RU"/>
        </w:rPr>
        <w:t>Александр Пушкин, «Русалка»</w:t>
      </w:r>
    </w:p>
    <w:p w14:paraId="654B1D8C" w14:textId="77777777" w:rsidR="00EF5F43" w:rsidRPr="005A43A0" w:rsidRDefault="00EF5F43" w:rsidP="00EF5F43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43A0">
        <w:rPr>
          <w:rFonts w:ascii="Times New Roman" w:hAnsi="Times New Roman" w:cs="Times New Roman"/>
          <w:sz w:val="24"/>
          <w:szCs w:val="24"/>
          <w:lang w:val="ru-RU"/>
        </w:rPr>
        <w:t>Вильям Шекспир, «Король Лир» (отрывки)</w:t>
      </w:r>
    </w:p>
    <w:p w14:paraId="7169BC1F" w14:textId="77777777" w:rsidR="0001114B" w:rsidRDefault="0001114B" w:rsidP="00881302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14:paraId="3F9F0E11" w14:textId="5A97E565" w:rsidR="00881302" w:rsidRPr="00881302" w:rsidRDefault="00881302" w:rsidP="005A43A0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Занятие 8</w:t>
      </w:r>
      <w:r w:rsidR="005A43A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5A43A0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2500D1">
        <w:rPr>
          <w:rFonts w:ascii="Times New Roman" w:hAnsi="Times New Roman" w:cs="Times New Roman"/>
          <w:sz w:val="24"/>
          <w:szCs w:val="24"/>
          <w:lang w:val="ru-RU"/>
        </w:rPr>
        <w:t>26</w:t>
      </w:r>
      <w:r w:rsidR="002500D1" w:rsidRPr="002500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500D1">
        <w:rPr>
          <w:rFonts w:ascii="Times New Roman" w:hAnsi="Times New Roman" w:cs="Times New Roman"/>
          <w:sz w:val="24"/>
          <w:szCs w:val="24"/>
          <w:lang w:val="ru-RU"/>
        </w:rPr>
        <w:t>но</w:t>
      </w:r>
      <w:r w:rsidR="002500D1" w:rsidRPr="002500D1">
        <w:rPr>
          <w:rFonts w:ascii="Times New Roman" w:hAnsi="Times New Roman" w:cs="Times New Roman"/>
          <w:sz w:val="24"/>
          <w:szCs w:val="24"/>
          <w:lang w:val="ru-RU"/>
        </w:rPr>
        <w:t>ября</w:t>
      </w:r>
      <w:r w:rsidR="005A43A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A43A0">
        <w:rPr>
          <w:rFonts w:ascii="Times New Roman" w:hAnsi="Times New Roman" w:cs="Times New Roman"/>
          <w:sz w:val="24"/>
          <w:szCs w:val="24"/>
          <w:lang w:val="ru-RU"/>
        </w:rPr>
        <w:t>Анна Клятис)</w:t>
      </w:r>
    </w:p>
    <w:p w14:paraId="53EB7891" w14:textId="2DB86B8D" w:rsidR="00881302" w:rsidRPr="00C615F8" w:rsidRDefault="008C2F4F" w:rsidP="008813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rtl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Комментарий и герменевтика.</w:t>
      </w:r>
    </w:p>
    <w:p w14:paraId="0B7D3D14" w14:textId="77777777" w:rsidR="00881302" w:rsidRDefault="00881302" w:rsidP="00881302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881302">
        <w:rPr>
          <w:rFonts w:ascii="Times New Roman" w:hAnsi="Times New Roman" w:cs="Times New Roman"/>
          <w:i/>
          <w:iCs/>
          <w:sz w:val="24"/>
          <w:szCs w:val="24"/>
          <w:lang w:val="ru-RU"/>
        </w:rPr>
        <w:t>Чтение</w:t>
      </w:r>
    </w:p>
    <w:p w14:paraId="0763A294" w14:textId="77777777" w:rsidR="008C2F4F" w:rsidRPr="00DB49C9" w:rsidRDefault="008C2F4F" w:rsidP="008C2F4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9C9">
        <w:rPr>
          <w:rFonts w:ascii="Times New Roman" w:hAnsi="Times New Roman" w:cs="Times New Roman"/>
          <w:sz w:val="24"/>
          <w:szCs w:val="24"/>
          <w:lang w:val="ru-RU"/>
        </w:rPr>
        <w:t>Борис Пастернак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DB49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DB49C9">
        <w:rPr>
          <w:rFonts w:ascii="Times New Roman" w:hAnsi="Times New Roman" w:cs="Times New Roman"/>
          <w:sz w:val="24"/>
          <w:szCs w:val="24"/>
          <w:lang w:val="ru-RU"/>
        </w:rPr>
        <w:t>Импровизация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14:paraId="1460BF5E" w14:textId="77777777" w:rsidR="008C2F4F" w:rsidRDefault="008C2F4F" w:rsidP="008C2F4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9C9">
        <w:rPr>
          <w:rFonts w:ascii="Times New Roman" w:hAnsi="Times New Roman" w:cs="Times New Roman"/>
          <w:sz w:val="24"/>
          <w:szCs w:val="24"/>
          <w:lang w:val="ru-RU"/>
        </w:rPr>
        <w:t>Осип Мандельштам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DB49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DB49C9">
        <w:rPr>
          <w:rFonts w:ascii="Times New Roman" w:hAnsi="Times New Roman" w:cs="Times New Roman"/>
          <w:sz w:val="24"/>
          <w:szCs w:val="24"/>
          <w:lang w:val="ru-RU"/>
        </w:rPr>
        <w:t>Кому зима арак и пунш голубоглазый…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14:paraId="420237C9" w14:textId="13AC75D4" w:rsidR="00881302" w:rsidRDefault="008C2F4F" w:rsidP="008C2F4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Михаил Генделев, «Ночные маневры под Бейт-Джубрин»</w:t>
      </w:r>
    </w:p>
    <w:p w14:paraId="2569F6BB" w14:textId="77777777" w:rsidR="008C2F4F" w:rsidRPr="008C2F4F" w:rsidRDefault="008C2F4F" w:rsidP="008C2F4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AE6119E" w14:textId="10E68EB6" w:rsidR="00B607C9" w:rsidRPr="00881302" w:rsidRDefault="00B607C9" w:rsidP="00B607C9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rtl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Занятие 9 </w:t>
      </w:r>
      <w:r>
        <w:rPr>
          <w:rFonts w:ascii="Times New Roman" w:hAnsi="Times New Roman" w:cs="Times New Roman"/>
          <w:sz w:val="24"/>
          <w:szCs w:val="24"/>
          <w:lang w:val="ru-RU"/>
        </w:rPr>
        <w:t>(3</w:t>
      </w:r>
      <w:r w:rsidRPr="002500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дека</w:t>
      </w:r>
      <w:r w:rsidRPr="002500D1">
        <w:rPr>
          <w:rFonts w:ascii="Times New Roman" w:hAnsi="Times New Roman" w:cs="Times New Roman"/>
          <w:sz w:val="24"/>
          <w:szCs w:val="24"/>
          <w:lang w:val="ru-RU"/>
        </w:rPr>
        <w:t>бря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A43A0">
        <w:rPr>
          <w:rFonts w:ascii="Times New Roman" w:hAnsi="Times New Roman" w:cs="Times New Roman"/>
          <w:sz w:val="24"/>
          <w:szCs w:val="24"/>
          <w:lang w:val="ru-RU"/>
        </w:rPr>
        <w:t>Евгений Сошкин)</w:t>
      </w:r>
    </w:p>
    <w:p w14:paraId="6A783646" w14:textId="77777777" w:rsidR="00EF5F43" w:rsidRPr="0072777F" w:rsidRDefault="00EF5F43" w:rsidP="00EF5F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777F">
        <w:rPr>
          <w:rFonts w:ascii="Times New Roman" w:hAnsi="Times New Roman" w:cs="Times New Roman"/>
          <w:sz w:val="24"/>
          <w:szCs w:val="24"/>
          <w:lang w:val="ru-RU"/>
        </w:rPr>
        <w:t>Основной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литературный</w:t>
      </w:r>
      <w:r w:rsidRPr="0072777F">
        <w:rPr>
          <w:rFonts w:ascii="Times New Roman" w:hAnsi="Times New Roman" w:cs="Times New Roman"/>
          <w:sz w:val="24"/>
          <w:szCs w:val="24"/>
          <w:lang w:val="ru-RU"/>
        </w:rPr>
        <w:t xml:space="preserve"> источник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как предмет комментария.</w:t>
      </w:r>
    </w:p>
    <w:p w14:paraId="20C70BF9" w14:textId="77777777" w:rsidR="00EF5F43" w:rsidRDefault="00EF5F43" w:rsidP="00EF5F43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881302">
        <w:rPr>
          <w:rFonts w:ascii="Times New Roman" w:hAnsi="Times New Roman" w:cs="Times New Roman"/>
          <w:i/>
          <w:iCs/>
          <w:sz w:val="24"/>
          <w:szCs w:val="24"/>
          <w:lang w:val="ru-RU"/>
        </w:rPr>
        <w:t>Чтение</w:t>
      </w:r>
    </w:p>
    <w:p w14:paraId="0F23228E" w14:textId="77777777" w:rsidR="00EF5F43" w:rsidRPr="005A43A0" w:rsidRDefault="00EF5F43" w:rsidP="00EF5F43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43A0">
        <w:rPr>
          <w:rFonts w:ascii="Times New Roman" w:hAnsi="Times New Roman" w:cs="Times New Roman"/>
          <w:sz w:val="24"/>
          <w:szCs w:val="24"/>
          <w:lang w:val="ru-RU"/>
        </w:rPr>
        <w:t>Даниил Хармс, «Грехопадение или познание добра и зла. Дидаскалия»</w:t>
      </w:r>
    </w:p>
    <w:p w14:paraId="51F165EB" w14:textId="77777777" w:rsidR="00EF5F43" w:rsidRPr="005A43A0" w:rsidRDefault="00EF5F43" w:rsidP="00EF5F43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43A0"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lang w:val="ru-RU"/>
        </w:rPr>
        <w:t>Игра</w:t>
      </w:r>
      <w:r w:rsidRPr="005A43A0">
        <w:rPr>
          <w:rFonts w:ascii="Times New Roman" w:hAnsi="Times New Roman" w:cs="Times New Roman"/>
          <w:sz w:val="24"/>
          <w:szCs w:val="24"/>
          <w:lang w:val="ru-RU"/>
        </w:rPr>
        <w:t xml:space="preserve"> об Адаме» (отрывки, перевод Сергея Пинуса)</w:t>
      </w:r>
    </w:p>
    <w:p w14:paraId="716BCDE5" w14:textId="77777777" w:rsidR="00B607C9" w:rsidRPr="00917B1F" w:rsidRDefault="00B607C9" w:rsidP="00B607C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9C8AF03" w14:textId="35CFB6D0" w:rsidR="00881302" w:rsidRPr="00881302" w:rsidRDefault="00881302" w:rsidP="005A43A0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Занятие 10</w:t>
      </w:r>
      <w:r w:rsidR="005A43A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5A43A0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DA631C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DA631C" w:rsidRPr="002500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A631C">
        <w:rPr>
          <w:rFonts w:ascii="Times New Roman" w:hAnsi="Times New Roman" w:cs="Times New Roman"/>
          <w:sz w:val="24"/>
          <w:szCs w:val="24"/>
          <w:lang w:val="ru-RU"/>
        </w:rPr>
        <w:t>дека</w:t>
      </w:r>
      <w:r w:rsidR="00DA631C" w:rsidRPr="002500D1">
        <w:rPr>
          <w:rFonts w:ascii="Times New Roman" w:hAnsi="Times New Roman" w:cs="Times New Roman"/>
          <w:sz w:val="24"/>
          <w:szCs w:val="24"/>
          <w:lang w:val="ru-RU"/>
        </w:rPr>
        <w:t>бря</w:t>
      </w:r>
      <w:r w:rsidR="005A43A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A43A0">
        <w:rPr>
          <w:rFonts w:ascii="Times New Roman" w:hAnsi="Times New Roman" w:cs="Times New Roman"/>
          <w:sz w:val="24"/>
          <w:szCs w:val="24"/>
          <w:lang w:val="ru-RU"/>
        </w:rPr>
        <w:t>Евгений Сошкин)</w:t>
      </w:r>
    </w:p>
    <w:p w14:paraId="32EEDD88" w14:textId="2C364F25" w:rsidR="00881302" w:rsidRPr="00C615F8" w:rsidRDefault="003F508D" w:rsidP="008813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rtl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Общий и специальный уровни комментария</w:t>
      </w:r>
      <w:r w:rsidR="00CE1A9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0B58346" w14:textId="77777777" w:rsidR="00881302" w:rsidRDefault="00881302" w:rsidP="00881302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881302">
        <w:rPr>
          <w:rFonts w:ascii="Times New Roman" w:hAnsi="Times New Roman" w:cs="Times New Roman"/>
          <w:i/>
          <w:iCs/>
          <w:sz w:val="24"/>
          <w:szCs w:val="24"/>
          <w:lang w:val="ru-RU"/>
        </w:rPr>
        <w:t>Чтение</w:t>
      </w:r>
    </w:p>
    <w:p w14:paraId="5817C5EE" w14:textId="6E0E1DF6" w:rsidR="00881302" w:rsidRPr="005A43A0" w:rsidRDefault="0001114B" w:rsidP="005A43A0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43A0">
        <w:rPr>
          <w:rFonts w:ascii="Times New Roman" w:hAnsi="Times New Roman" w:cs="Times New Roman"/>
          <w:sz w:val="24"/>
          <w:szCs w:val="24"/>
          <w:lang w:val="ru-RU"/>
        </w:rPr>
        <w:t>Владимир Набоков, «Защита Лужина» (отрывки)</w:t>
      </w:r>
    </w:p>
    <w:p w14:paraId="6D8B26D4" w14:textId="77777777" w:rsidR="0001114B" w:rsidRPr="0001114B" w:rsidRDefault="0001114B" w:rsidP="008813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4953C31" w14:textId="1CC31392" w:rsidR="00881302" w:rsidRPr="00881302" w:rsidRDefault="00881302" w:rsidP="005A43A0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Занятие 11</w:t>
      </w:r>
      <w:r w:rsidR="005A43A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5A43A0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DA631C">
        <w:rPr>
          <w:rFonts w:ascii="Times New Roman" w:hAnsi="Times New Roman" w:cs="Times New Roman"/>
          <w:sz w:val="24"/>
          <w:szCs w:val="24"/>
          <w:lang w:val="ru-RU"/>
        </w:rPr>
        <w:t>17</w:t>
      </w:r>
      <w:r w:rsidR="00DA631C" w:rsidRPr="002500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A631C">
        <w:rPr>
          <w:rFonts w:ascii="Times New Roman" w:hAnsi="Times New Roman" w:cs="Times New Roman"/>
          <w:sz w:val="24"/>
          <w:szCs w:val="24"/>
          <w:lang w:val="ru-RU"/>
        </w:rPr>
        <w:t>дека</w:t>
      </w:r>
      <w:r w:rsidR="00DA631C" w:rsidRPr="002500D1">
        <w:rPr>
          <w:rFonts w:ascii="Times New Roman" w:hAnsi="Times New Roman" w:cs="Times New Roman"/>
          <w:sz w:val="24"/>
          <w:szCs w:val="24"/>
          <w:lang w:val="ru-RU"/>
        </w:rPr>
        <w:t>бря</w:t>
      </w:r>
      <w:r w:rsidR="005A43A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EF5F43" w:rsidRPr="005A43A0">
        <w:rPr>
          <w:rFonts w:ascii="Times New Roman" w:hAnsi="Times New Roman" w:cs="Times New Roman"/>
          <w:sz w:val="24"/>
          <w:szCs w:val="24"/>
          <w:lang w:val="ru-RU"/>
        </w:rPr>
        <w:t>Анна Клятис</w:t>
      </w:r>
      <w:r w:rsidRPr="005A43A0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435C8598" w14:textId="77777777" w:rsidR="00EF5F43" w:rsidRDefault="00EF5F43" w:rsidP="00EF5F43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Текстология и комментарий.</w:t>
      </w:r>
      <w:r w:rsidRPr="004F5DA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14:paraId="4F7DE46C" w14:textId="77777777" w:rsidR="00EF5F43" w:rsidRPr="004F5DA1" w:rsidRDefault="00EF5F43" w:rsidP="00EF5F43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881302">
        <w:rPr>
          <w:rFonts w:ascii="Times New Roman" w:hAnsi="Times New Roman" w:cs="Times New Roman"/>
          <w:i/>
          <w:iCs/>
          <w:sz w:val="24"/>
          <w:szCs w:val="24"/>
          <w:lang w:val="ru-RU"/>
        </w:rPr>
        <w:t>Чтение</w:t>
      </w:r>
    </w:p>
    <w:p w14:paraId="2BB0D2A9" w14:textId="77777777" w:rsidR="00EF5F43" w:rsidRPr="00EF5F43" w:rsidRDefault="00EF5F43" w:rsidP="00EF5F43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5F43">
        <w:rPr>
          <w:rFonts w:ascii="Times New Roman" w:hAnsi="Times New Roman" w:cs="Times New Roman"/>
          <w:sz w:val="24"/>
          <w:szCs w:val="24"/>
          <w:lang w:val="ru-RU"/>
        </w:rPr>
        <w:t>Александр Пушкин, «Погасло дневное светило…»</w:t>
      </w:r>
    </w:p>
    <w:p w14:paraId="398E658D" w14:textId="77777777" w:rsidR="00EF5F43" w:rsidRPr="00EF5F43" w:rsidRDefault="00EF5F43" w:rsidP="00EF5F43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5F43">
        <w:rPr>
          <w:rFonts w:ascii="Times New Roman" w:hAnsi="Times New Roman" w:cs="Times New Roman"/>
          <w:sz w:val="24"/>
          <w:szCs w:val="24"/>
          <w:lang w:val="ru-RU"/>
        </w:rPr>
        <w:t>Борис Пастернак, «Венеция»</w:t>
      </w:r>
    </w:p>
    <w:p w14:paraId="7C3314F0" w14:textId="77777777" w:rsidR="00881302" w:rsidRPr="00C615F8" w:rsidRDefault="00881302" w:rsidP="008813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rtl/>
          <w:lang w:val="ru-RU"/>
        </w:rPr>
      </w:pPr>
    </w:p>
    <w:p w14:paraId="58703260" w14:textId="10040DEC" w:rsidR="00881302" w:rsidRPr="00881302" w:rsidRDefault="00881302" w:rsidP="005A43A0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Занятие 12</w:t>
      </w:r>
      <w:r w:rsidR="005A43A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5A43A0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DA631C">
        <w:rPr>
          <w:rFonts w:ascii="Times New Roman" w:hAnsi="Times New Roman" w:cs="Times New Roman"/>
          <w:sz w:val="24"/>
          <w:szCs w:val="24"/>
          <w:lang w:val="ru-RU"/>
        </w:rPr>
        <w:t>24</w:t>
      </w:r>
      <w:r w:rsidR="00DA631C" w:rsidRPr="002500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A631C">
        <w:rPr>
          <w:rFonts w:ascii="Times New Roman" w:hAnsi="Times New Roman" w:cs="Times New Roman"/>
          <w:sz w:val="24"/>
          <w:szCs w:val="24"/>
          <w:lang w:val="ru-RU"/>
        </w:rPr>
        <w:t>дека</w:t>
      </w:r>
      <w:r w:rsidR="00DA631C" w:rsidRPr="002500D1">
        <w:rPr>
          <w:rFonts w:ascii="Times New Roman" w:hAnsi="Times New Roman" w:cs="Times New Roman"/>
          <w:sz w:val="24"/>
          <w:szCs w:val="24"/>
          <w:lang w:val="ru-RU"/>
        </w:rPr>
        <w:t>бря</w:t>
      </w:r>
      <w:r w:rsidR="005A43A0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EF5F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F5F43" w:rsidRPr="005A43A0">
        <w:rPr>
          <w:rFonts w:ascii="Times New Roman" w:hAnsi="Times New Roman" w:cs="Times New Roman"/>
          <w:sz w:val="24"/>
          <w:szCs w:val="24"/>
          <w:lang w:val="ru-RU"/>
        </w:rPr>
        <w:t>гостевая лекция</w:t>
      </w:r>
      <w:r w:rsidR="00EF5F43">
        <w:rPr>
          <w:rFonts w:ascii="Times New Roman" w:hAnsi="Times New Roman" w:cs="Times New Roman"/>
          <w:sz w:val="24"/>
          <w:szCs w:val="24"/>
          <w:lang w:val="ru-RU"/>
        </w:rPr>
        <w:t xml:space="preserve"> Романа Тименчика</w:t>
      </w:r>
      <w:r w:rsidRPr="005A43A0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63496E0E" w14:textId="550A1934" w:rsidR="00881302" w:rsidRPr="00C615F8" w:rsidRDefault="00EF5F43" w:rsidP="008813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rtl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Роман Тименчик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расскажет о своей текущей работе.</w:t>
      </w:r>
    </w:p>
    <w:p w14:paraId="67C8D6D7" w14:textId="77777777" w:rsidR="00881302" w:rsidRDefault="00881302" w:rsidP="00881302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14:paraId="49F8E2AD" w14:textId="1F3BACF2" w:rsidR="00881302" w:rsidRPr="00881302" w:rsidRDefault="00881302" w:rsidP="0088130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81302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Рекомендуемая научная литература</w:t>
      </w:r>
    </w:p>
    <w:p w14:paraId="4F667197" w14:textId="77777777" w:rsidR="00881302" w:rsidRDefault="00881302" w:rsidP="00881302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14:paraId="1BFF61AD" w14:textId="77777777" w:rsidR="0067344C" w:rsidRPr="004F5DA1" w:rsidRDefault="0067344C" w:rsidP="0067344C">
      <w:pPr>
        <w:pStyle w:val="NormalWeb"/>
        <w:numPr>
          <w:ilvl w:val="0"/>
          <w:numId w:val="1"/>
        </w:numPr>
        <w:spacing w:before="0" w:beforeAutospacing="0" w:line="276" w:lineRule="auto"/>
        <w:rPr>
          <w:lang w:val="en-US"/>
        </w:rPr>
      </w:pPr>
      <w:r w:rsidRPr="004F5DA1">
        <w:rPr>
          <w:b/>
          <w:bCs/>
          <w:color w:val="000000"/>
          <w:lang w:val="en-US"/>
        </w:rPr>
        <w:t>Bowers</w:t>
      </w:r>
      <w:r>
        <w:rPr>
          <w:b/>
          <w:bCs/>
          <w:color w:val="000000"/>
          <w:lang w:val="en-US"/>
        </w:rPr>
        <w:t>,</w:t>
      </w:r>
      <w:r w:rsidRPr="004F5DA1">
        <w:rPr>
          <w:rStyle w:val="apple-converted-space"/>
          <w:rFonts w:ascii="-webkit-standard" w:hAnsi="-webkit-standard"/>
          <w:color w:val="000000"/>
          <w:sz w:val="27"/>
          <w:szCs w:val="27"/>
          <w:lang w:val="en-US"/>
        </w:rPr>
        <w:t> </w:t>
      </w:r>
      <w:r>
        <w:rPr>
          <w:b/>
          <w:bCs/>
          <w:color w:val="000000"/>
          <w:lang w:val="en-US"/>
        </w:rPr>
        <w:t xml:space="preserve">Fredson. </w:t>
      </w:r>
      <w:r w:rsidRPr="00C059E7">
        <w:rPr>
          <w:i/>
          <w:iCs/>
          <w:lang w:val="en-US"/>
        </w:rPr>
        <w:t>Essays in Bibliography, Text, and Editing.</w:t>
      </w:r>
      <w:r w:rsidRPr="004F5DA1">
        <w:rPr>
          <w:lang w:val="en-US"/>
        </w:rPr>
        <w:t xml:space="preserve"> Charlottesville: University Press of Virginia, 1975.</w:t>
      </w:r>
    </w:p>
    <w:p w14:paraId="6D220B10" w14:textId="38AB03E9" w:rsidR="00FF7A0B" w:rsidRPr="00881302" w:rsidRDefault="00FF7A0B" w:rsidP="00881302">
      <w:pPr>
        <w:pStyle w:val="NormalWeb"/>
        <w:numPr>
          <w:ilvl w:val="0"/>
          <w:numId w:val="1"/>
        </w:numPr>
        <w:spacing w:before="0" w:beforeAutospacing="0" w:line="276" w:lineRule="auto"/>
      </w:pPr>
      <w:r w:rsidRPr="00881302">
        <w:rPr>
          <w:b/>
          <w:bCs/>
          <w:lang w:val="en-US"/>
        </w:rPr>
        <w:t>Braginskaya, Nina V.</w:t>
      </w:r>
      <w:r w:rsidRPr="00881302">
        <w:rPr>
          <w:lang w:val="en-US"/>
        </w:rPr>
        <w:t xml:space="preserve"> "Innovation Disguised as Tradition: Commentary and the Genesis of Art Forms." In </w:t>
      </w:r>
      <w:r w:rsidRPr="00881302">
        <w:rPr>
          <w:i/>
          <w:iCs/>
          <w:lang w:val="en-US"/>
        </w:rPr>
        <w:t>Persistent Forms: Explorations in Historical Poetics</w:t>
      </w:r>
      <w:r w:rsidRPr="00881302">
        <w:rPr>
          <w:lang w:val="en-US"/>
        </w:rPr>
        <w:t xml:space="preserve">, edited by Ilya Kliger and Boris Maslov. </w:t>
      </w:r>
      <w:r w:rsidRPr="00881302">
        <w:t>Fordham University Press, 2016.</w:t>
      </w:r>
    </w:p>
    <w:p w14:paraId="13C1D2B8" w14:textId="33066549" w:rsidR="00777EA0" w:rsidRPr="00881302" w:rsidRDefault="00777EA0" w:rsidP="00881302">
      <w:pPr>
        <w:pStyle w:val="NormalWeb"/>
        <w:numPr>
          <w:ilvl w:val="0"/>
          <w:numId w:val="1"/>
        </w:numPr>
        <w:spacing w:line="276" w:lineRule="auto"/>
      </w:pPr>
      <w:r w:rsidRPr="00881302">
        <w:rPr>
          <w:b/>
          <w:bCs/>
          <w:lang w:val="en-US"/>
        </w:rPr>
        <w:t>Compagnon, Antoine.</w:t>
      </w:r>
      <w:r w:rsidRPr="00881302">
        <w:rPr>
          <w:lang w:val="en-US"/>
        </w:rPr>
        <w:t xml:space="preserve"> </w:t>
      </w:r>
      <w:r w:rsidRPr="00881302">
        <w:rPr>
          <w:i/>
          <w:iCs/>
          <w:lang w:val="en-US"/>
        </w:rPr>
        <w:t>La seconde main ou le travail de la citation</w:t>
      </w:r>
      <w:r w:rsidRPr="00881302">
        <w:rPr>
          <w:lang w:val="en-US"/>
        </w:rPr>
        <w:t xml:space="preserve">. Paris: Éditions du Seuil, 1979. P. 17–21; 162–165 (chapters "Séquence I. La citation telle qu’en elle-même ('Ablation', 'Soulignement')"; "Séquence IV. </w:t>
      </w:r>
      <w:r w:rsidRPr="00881302">
        <w:t>Un comble, le discours de la théologie ('Commenter')").</w:t>
      </w:r>
    </w:p>
    <w:p w14:paraId="50988879" w14:textId="09825B0E" w:rsidR="007C600D" w:rsidRPr="00881302" w:rsidRDefault="007C600D" w:rsidP="00881302">
      <w:pPr>
        <w:pStyle w:val="NormalWeb"/>
        <w:numPr>
          <w:ilvl w:val="0"/>
          <w:numId w:val="1"/>
        </w:numPr>
        <w:spacing w:line="276" w:lineRule="auto"/>
        <w:rPr>
          <w:rFonts w:asciiTheme="majorBidi" w:hAnsiTheme="majorBidi" w:cstheme="majorBidi"/>
          <w:lang w:val="en-US"/>
        </w:rPr>
      </w:pPr>
      <w:r w:rsidRPr="00881302">
        <w:rPr>
          <w:rFonts w:asciiTheme="majorBidi" w:hAnsiTheme="majorBidi" w:cstheme="majorBidi"/>
          <w:b/>
          <w:bCs/>
          <w:color w:val="303030"/>
          <w:shd w:val="clear" w:color="auto" w:fill="FFFFFF"/>
          <w:lang w:val="en-US"/>
        </w:rPr>
        <w:t>Gibson, Roy K.</w:t>
      </w:r>
      <w:r w:rsidRPr="00881302">
        <w:rPr>
          <w:rStyle w:val="ng-star-inserted"/>
          <w:rFonts w:asciiTheme="majorBidi" w:hAnsiTheme="majorBidi" w:cstheme="majorBidi"/>
          <w:color w:val="303030"/>
          <w:shd w:val="clear" w:color="auto" w:fill="FFFFFF"/>
          <w:lang w:val="en-US"/>
        </w:rPr>
        <w:t xml:space="preserve"> "'Cf. e.g.': A Typology of 'Parallels' and the Role of Commentaries on Latin Poetry." In </w:t>
      </w:r>
      <w:r w:rsidRPr="00881302">
        <w:rPr>
          <w:rFonts w:asciiTheme="majorBidi" w:hAnsiTheme="majorBidi" w:cstheme="majorBidi"/>
          <w:i/>
          <w:iCs/>
          <w:color w:val="303030"/>
          <w:shd w:val="clear" w:color="auto" w:fill="FFFFFF"/>
          <w:lang w:val="en-US"/>
        </w:rPr>
        <w:t>The Classical Commentary: Histories, Practices, Theory</w:t>
      </w:r>
      <w:r w:rsidRPr="00881302">
        <w:rPr>
          <w:rStyle w:val="ng-star-inserted"/>
          <w:rFonts w:asciiTheme="majorBidi" w:hAnsiTheme="majorBidi" w:cstheme="majorBidi"/>
          <w:color w:val="303030"/>
          <w:shd w:val="clear" w:color="auto" w:fill="FFFFFF"/>
          <w:lang w:val="en-US"/>
        </w:rPr>
        <w:t>, edited by Gibson, Roy K., and Kraus, Christina S., 331–57. Leiden: Brill, 2002.</w:t>
      </w:r>
    </w:p>
    <w:p w14:paraId="7E22C900" w14:textId="77607E76" w:rsidR="00510FDE" w:rsidRPr="00881302" w:rsidRDefault="00510FDE" w:rsidP="00881302">
      <w:pPr>
        <w:pStyle w:val="NormalWeb"/>
        <w:numPr>
          <w:ilvl w:val="0"/>
          <w:numId w:val="1"/>
        </w:numPr>
        <w:spacing w:line="276" w:lineRule="auto"/>
        <w:rPr>
          <w:lang w:val="en-US"/>
        </w:rPr>
      </w:pPr>
      <w:r w:rsidRPr="00881302">
        <w:rPr>
          <w:b/>
          <w:bCs/>
          <w:lang w:val="en-US"/>
        </w:rPr>
        <w:t>Grafton, Anthony.</w:t>
      </w:r>
      <w:r w:rsidRPr="00881302">
        <w:rPr>
          <w:lang w:val="en-US"/>
        </w:rPr>
        <w:t xml:space="preserve"> </w:t>
      </w:r>
      <w:r w:rsidRPr="00881302">
        <w:rPr>
          <w:i/>
          <w:iCs/>
          <w:lang w:val="en-US"/>
        </w:rPr>
        <w:t>The Footnote: A Curious History</w:t>
      </w:r>
      <w:r w:rsidRPr="00881302">
        <w:rPr>
          <w:lang w:val="en-US"/>
        </w:rPr>
        <w:t>. Cambridge, Mass.: Harvard University Press, 1997.</w:t>
      </w:r>
    </w:p>
    <w:p w14:paraId="278908A5" w14:textId="34CEC55E" w:rsidR="005464A3" w:rsidRPr="00881302" w:rsidRDefault="005464A3" w:rsidP="00881302">
      <w:pPr>
        <w:pStyle w:val="NormalWeb"/>
        <w:numPr>
          <w:ilvl w:val="0"/>
          <w:numId w:val="1"/>
        </w:numPr>
        <w:spacing w:line="276" w:lineRule="auto"/>
        <w:rPr>
          <w:lang w:val="en-US"/>
        </w:rPr>
      </w:pPr>
      <w:r w:rsidRPr="00881302">
        <w:rPr>
          <w:b/>
          <w:bCs/>
          <w:lang w:val="en-US"/>
        </w:rPr>
        <w:t>Graziosi, Barbara.</w:t>
      </w:r>
      <w:r w:rsidRPr="00881302">
        <w:rPr>
          <w:lang w:val="en-US"/>
        </w:rPr>
        <w:t xml:space="preserve"> "Commentaries." In </w:t>
      </w:r>
      <w:r w:rsidRPr="00881302">
        <w:rPr>
          <w:i/>
          <w:iCs/>
          <w:lang w:val="en-US"/>
        </w:rPr>
        <w:t>The Oxford Handbook of Hellenic Studies</w:t>
      </w:r>
      <w:r w:rsidRPr="00881302">
        <w:rPr>
          <w:lang w:val="en-US"/>
        </w:rPr>
        <w:t xml:space="preserve">, edited by George Boys-Stones, Barbara Graziosi, and Phiroze Vasunia, 788–901. </w:t>
      </w:r>
      <w:r w:rsidRPr="00881302">
        <w:t>Oxford: Oxford University Press, 2009.</w:t>
      </w:r>
    </w:p>
    <w:p w14:paraId="4DB53496" w14:textId="30672C52" w:rsidR="00EA4733" w:rsidRPr="00881302" w:rsidRDefault="00EA4733" w:rsidP="00881302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8130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Hartman, Geoffrey H.</w:t>
      </w:r>
      <w:r w:rsidRPr="0088130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881302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Criticism in the Wilderness: The Study of Literature Today</w:t>
      </w:r>
      <w:r w:rsidRPr="00881302">
        <w:rPr>
          <w:rFonts w:ascii="Times New Roman" w:eastAsia="Times New Roman" w:hAnsi="Times New Roman" w:cs="Times New Roman"/>
          <w:sz w:val="24"/>
          <w:szCs w:val="24"/>
          <w:lang w:val="en-US"/>
        </w:rPr>
        <w:t>. New Haven and London: Yale University Press, 1980. P. 189–213 (chapter "Literary Commentary as Literature").</w:t>
      </w:r>
    </w:p>
    <w:p w14:paraId="243CFC06" w14:textId="77777777" w:rsidR="00C62F7B" w:rsidRPr="00881302" w:rsidRDefault="00C62F7B" w:rsidP="00881302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130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Henderson, John B.</w:t>
      </w:r>
      <w:r w:rsidRPr="0088130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881302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Scripture, Canon, and Commentary: A Comparison of Confucian and Western Exegesis</w:t>
      </w:r>
      <w:r w:rsidRPr="0088130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Princeton: Princeton University Press, 1991. P. 139–224 (chapters "Chapter 5. Commentarial Strategies"; "Chapter 6. </w:t>
      </w:r>
      <w:r w:rsidRPr="00881302">
        <w:rPr>
          <w:rFonts w:ascii="Times New Roman" w:eastAsia="Times New Roman" w:hAnsi="Times New Roman" w:cs="Times New Roman"/>
          <w:sz w:val="24"/>
          <w:szCs w:val="24"/>
          <w:lang w:val="ru-RU"/>
        </w:rPr>
        <w:t>Death and Transfiguration of Commentarial World Views").</w:t>
      </w:r>
    </w:p>
    <w:p w14:paraId="66B27328" w14:textId="3C4BC697" w:rsidR="00FF66CE" w:rsidRPr="00881302" w:rsidRDefault="00FF66CE" w:rsidP="00881302">
      <w:pPr>
        <w:pStyle w:val="NormalWeb"/>
        <w:numPr>
          <w:ilvl w:val="0"/>
          <w:numId w:val="1"/>
        </w:numPr>
        <w:spacing w:line="276" w:lineRule="auto"/>
        <w:rPr>
          <w:rFonts w:asciiTheme="majorBidi" w:hAnsiTheme="majorBidi" w:cstheme="majorBidi"/>
        </w:rPr>
      </w:pPr>
      <w:r w:rsidRPr="00881302">
        <w:rPr>
          <w:rFonts w:asciiTheme="majorBidi" w:hAnsiTheme="majorBidi" w:cstheme="majorBidi"/>
          <w:b/>
          <w:bCs/>
          <w:color w:val="303030"/>
          <w:shd w:val="clear" w:color="auto" w:fill="FFFFFF"/>
          <w:lang w:val="en-US"/>
        </w:rPr>
        <w:lastRenderedPageBreak/>
        <w:t>Kraus, Christina Shuttleworth.</w:t>
      </w:r>
      <w:r w:rsidRPr="00881302">
        <w:rPr>
          <w:rStyle w:val="ng-star-inserted"/>
          <w:rFonts w:asciiTheme="majorBidi" w:hAnsiTheme="majorBidi" w:cstheme="majorBidi"/>
          <w:color w:val="303030"/>
          <w:shd w:val="clear" w:color="auto" w:fill="FFFFFF"/>
          <w:lang w:val="en-US"/>
        </w:rPr>
        <w:t xml:space="preserve"> "Introduction: Reading Commentaries / Commentaries as Reading." In </w:t>
      </w:r>
      <w:r w:rsidRPr="00881302">
        <w:rPr>
          <w:rFonts w:asciiTheme="majorBidi" w:hAnsiTheme="majorBidi" w:cstheme="majorBidi"/>
          <w:i/>
          <w:iCs/>
          <w:color w:val="303030"/>
          <w:shd w:val="clear" w:color="auto" w:fill="FFFFFF"/>
          <w:lang w:val="en-US"/>
        </w:rPr>
        <w:t>The Classical Commentary: Histories, Practices, Theory</w:t>
      </w:r>
      <w:r w:rsidRPr="00881302">
        <w:rPr>
          <w:rStyle w:val="ng-star-inserted"/>
          <w:rFonts w:asciiTheme="majorBidi" w:hAnsiTheme="majorBidi" w:cstheme="majorBidi"/>
          <w:color w:val="303030"/>
          <w:shd w:val="clear" w:color="auto" w:fill="FFFFFF"/>
          <w:lang w:val="en-US"/>
        </w:rPr>
        <w:t xml:space="preserve">, edited by Gibson, Roy K., and Kraus, Christina S., 1–27. </w:t>
      </w:r>
      <w:r w:rsidRPr="00881302">
        <w:rPr>
          <w:rStyle w:val="ng-star-inserted"/>
          <w:rFonts w:asciiTheme="majorBidi" w:hAnsiTheme="majorBidi" w:cstheme="majorBidi"/>
          <w:color w:val="303030"/>
          <w:shd w:val="clear" w:color="auto" w:fill="FFFFFF"/>
        </w:rPr>
        <w:t>Leiden: Brill, 2002</w:t>
      </w:r>
    </w:p>
    <w:p w14:paraId="0D4C03AD" w14:textId="170282B7" w:rsidR="00AD43F8" w:rsidRPr="00881302" w:rsidRDefault="00AD43F8" w:rsidP="00881302">
      <w:pPr>
        <w:pStyle w:val="NormalWeb"/>
        <w:numPr>
          <w:ilvl w:val="0"/>
          <w:numId w:val="1"/>
        </w:numPr>
        <w:spacing w:line="276" w:lineRule="auto"/>
        <w:rPr>
          <w:lang w:val="en-US"/>
        </w:rPr>
      </w:pPr>
      <w:r w:rsidRPr="00881302">
        <w:rPr>
          <w:b/>
          <w:bCs/>
          <w:lang w:val="en-US"/>
        </w:rPr>
        <w:t>Stray, Christopher.</w:t>
      </w:r>
      <w:r w:rsidRPr="00881302">
        <w:rPr>
          <w:lang w:val="en-US"/>
        </w:rPr>
        <w:t xml:space="preserve"> "A Teutonic Monster in Oxford: The Making of Fraenkel's Agamemnon." In </w:t>
      </w:r>
      <w:r w:rsidRPr="00881302">
        <w:rPr>
          <w:i/>
          <w:iCs/>
          <w:lang w:val="en-US"/>
        </w:rPr>
        <w:t>Classical Commentaries: Explorations in a Scholarly Genre</w:t>
      </w:r>
      <w:r w:rsidRPr="00881302">
        <w:rPr>
          <w:lang w:val="en-US"/>
        </w:rPr>
        <w:t xml:space="preserve">, edited by Christina S. Kraus and Christopher Stray, 39–57. </w:t>
      </w:r>
      <w:r w:rsidRPr="00881302">
        <w:t>Oxford: Oxford University Press, 2016.</w:t>
      </w:r>
    </w:p>
    <w:p w14:paraId="493D6474" w14:textId="2B87B722" w:rsidR="00045764" w:rsidRPr="00881302" w:rsidRDefault="00045764" w:rsidP="00881302">
      <w:pPr>
        <w:pStyle w:val="NormalWeb"/>
        <w:numPr>
          <w:ilvl w:val="0"/>
          <w:numId w:val="2"/>
        </w:numPr>
        <w:spacing w:line="276" w:lineRule="auto"/>
        <w:rPr>
          <w:rStyle w:val="ng-star-inserted"/>
          <w:rFonts w:asciiTheme="majorBidi" w:hAnsiTheme="majorBidi" w:cstheme="majorBidi"/>
        </w:rPr>
      </w:pPr>
      <w:r w:rsidRPr="00881302">
        <w:rPr>
          <w:rFonts w:asciiTheme="majorBidi" w:hAnsiTheme="majorBidi" w:cstheme="majorBidi"/>
          <w:b/>
          <w:bCs/>
          <w:color w:val="303030"/>
          <w:shd w:val="clear" w:color="auto" w:fill="FFFFFF"/>
        </w:rPr>
        <w:t>Арсланов, В. В.</w:t>
      </w:r>
      <w:r w:rsidRPr="00881302">
        <w:rPr>
          <w:rStyle w:val="ng-star-inserted"/>
          <w:rFonts w:asciiTheme="majorBidi" w:hAnsiTheme="majorBidi" w:cstheme="majorBidi"/>
          <w:color w:val="303030"/>
          <w:shd w:val="clear" w:color="auto" w:fill="FFFFFF"/>
        </w:rPr>
        <w:t xml:space="preserve"> </w:t>
      </w:r>
      <w:r w:rsidR="00C059E7">
        <w:rPr>
          <w:rStyle w:val="ng-star-inserted"/>
          <w:rFonts w:asciiTheme="majorBidi" w:hAnsiTheme="majorBidi" w:cstheme="majorBidi"/>
          <w:color w:val="303030"/>
          <w:shd w:val="clear" w:color="auto" w:fill="FFFFFF"/>
        </w:rPr>
        <w:t>«</w:t>
      </w:r>
      <w:r w:rsidRPr="00881302">
        <w:rPr>
          <w:rStyle w:val="ng-star-inserted"/>
          <w:rFonts w:asciiTheme="majorBidi" w:hAnsiTheme="majorBidi" w:cstheme="majorBidi"/>
          <w:color w:val="303030"/>
          <w:shd w:val="clear" w:color="auto" w:fill="FFFFFF"/>
        </w:rPr>
        <w:t>Язык Бога в перевернутом мире: спиритуалистическая аллегореза Себастьяна Франка и споры о ясности текста в период Реформации</w:t>
      </w:r>
      <w:r w:rsidR="00C059E7">
        <w:rPr>
          <w:rStyle w:val="ng-star-inserted"/>
          <w:rFonts w:asciiTheme="majorBidi" w:hAnsiTheme="majorBidi" w:cstheme="majorBidi"/>
          <w:color w:val="303030"/>
          <w:shd w:val="clear" w:color="auto" w:fill="FFFFFF"/>
        </w:rPr>
        <w:t>».</w:t>
      </w:r>
      <w:r w:rsidRPr="00881302">
        <w:rPr>
          <w:rStyle w:val="ng-star-inserted"/>
          <w:rFonts w:asciiTheme="majorBidi" w:hAnsiTheme="majorBidi" w:cstheme="majorBidi"/>
          <w:color w:val="303030"/>
          <w:shd w:val="clear" w:color="auto" w:fill="FFFFFF"/>
        </w:rPr>
        <w:t xml:space="preserve"> </w:t>
      </w:r>
      <w:r w:rsidRPr="00881302">
        <w:rPr>
          <w:rFonts w:asciiTheme="majorBidi" w:hAnsiTheme="majorBidi" w:cstheme="majorBidi"/>
          <w:i/>
          <w:iCs/>
          <w:color w:val="303030"/>
          <w:shd w:val="clear" w:color="auto" w:fill="FFFFFF"/>
        </w:rPr>
        <w:t>Arbor Mundi / Мировое древо</w:t>
      </w:r>
      <w:r w:rsidRPr="00881302">
        <w:rPr>
          <w:rStyle w:val="ng-star-inserted"/>
          <w:rFonts w:asciiTheme="majorBidi" w:hAnsiTheme="majorBidi" w:cstheme="majorBidi"/>
          <w:color w:val="303030"/>
          <w:shd w:val="clear" w:color="auto" w:fill="FFFFFF"/>
        </w:rPr>
        <w:t xml:space="preserve"> 14 (2007): 208–38.</w:t>
      </w:r>
    </w:p>
    <w:p w14:paraId="323D292D" w14:textId="4DFB441C" w:rsidR="006D222F" w:rsidRPr="004F5DA1" w:rsidRDefault="006D222F" w:rsidP="006D222F">
      <w:pPr>
        <w:pStyle w:val="NormalWeb"/>
        <w:numPr>
          <w:ilvl w:val="0"/>
          <w:numId w:val="2"/>
        </w:numPr>
        <w:spacing w:line="276" w:lineRule="auto"/>
        <w:rPr>
          <w:rStyle w:val="ng-star-inserted"/>
          <w:rFonts w:asciiTheme="majorBidi" w:hAnsiTheme="majorBidi" w:cstheme="majorBidi"/>
          <w:color w:val="303030"/>
          <w:shd w:val="clear" w:color="auto" w:fill="FFFFFF"/>
        </w:rPr>
      </w:pPr>
      <w:r>
        <w:rPr>
          <w:b/>
          <w:bCs/>
          <w:color w:val="000000"/>
        </w:rPr>
        <w:t>Бонди, С. М.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Pr="004B0DBB">
        <w:rPr>
          <w:rStyle w:val="ng-star-inserted"/>
          <w:rFonts w:asciiTheme="majorBidi" w:hAnsiTheme="majorBidi" w:cstheme="majorBidi"/>
          <w:i/>
          <w:iCs/>
          <w:color w:val="303030"/>
          <w:shd w:val="clear" w:color="auto" w:fill="FFFFFF"/>
        </w:rPr>
        <w:t>Черновики Пушкина: Статьи 1930</w:t>
      </w:r>
      <w:r w:rsidR="004B0DBB">
        <w:rPr>
          <w:rStyle w:val="ng-star-inserted"/>
          <w:rFonts w:asciiTheme="majorBidi" w:hAnsiTheme="majorBidi" w:cstheme="majorBidi"/>
          <w:i/>
          <w:iCs/>
          <w:color w:val="303030"/>
          <w:shd w:val="clear" w:color="auto" w:fill="FFFFFF"/>
        </w:rPr>
        <w:t>–</w:t>
      </w:r>
      <w:r w:rsidRPr="004B0DBB">
        <w:rPr>
          <w:rStyle w:val="ng-star-inserted"/>
          <w:rFonts w:asciiTheme="majorBidi" w:hAnsiTheme="majorBidi" w:cstheme="majorBidi"/>
          <w:i/>
          <w:iCs/>
          <w:color w:val="303030"/>
          <w:shd w:val="clear" w:color="auto" w:fill="FFFFFF"/>
        </w:rPr>
        <w:t>1970 гг.</w:t>
      </w:r>
      <w:r w:rsidRPr="004F5DA1">
        <w:rPr>
          <w:rStyle w:val="ng-star-inserted"/>
          <w:rFonts w:asciiTheme="majorBidi" w:hAnsiTheme="majorBidi" w:cstheme="majorBidi"/>
          <w:color w:val="303030"/>
          <w:shd w:val="clear" w:color="auto" w:fill="FFFFFF"/>
        </w:rPr>
        <w:t xml:space="preserve"> М.: Художественная литература, 1978</w:t>
      </w:r>
      <w:r w:rsidR="00C059E7">
        <w:rPr>
          <w:rStyle w:val="ng-star-inserted"/>
          <w:rFonts w:asciiTheme="majorBidi" w:hAnsiTheme="majorBidi" w:cstheme="majorBidi"/>
          <w:color w:val="303030"/>
          <w:shd w:val="clear" w:color="auto" w:fill="FFFFFF"/>
        </w:rPr>
        <w:t>:</w:t>
      </w:r>
      <w:r>
        <w:rPr>
          <w:rStyle w:val="ng-star-inserted"/>
          <w:rFonts w:asciiTheme="majorBidi" w:hAnsiTheme="majorBidi" w:cstheme="majorBidi"/>
          <w:color w:val="303030"/>
          <w:shd w:val="clear" w:color="auto" w:fill="FFFFFF"/>
        </w:rPr>
        <w:t xml:space="preserve"> 144–231.</w:t>
      </w:r>
    </w:p>
    <w:p w14:paraId="651C3DA4" w14:textId="19CEB04C" w:rsidR="00045764" w:rsidRPr="00881302" w:rsidRDefault="00045764" w:rsidP="00C059E7">
      <w:pPr>
        <w:pStyle w:val="NormalWeb"/>
        <w:numPr>
          <w:ilvl w:val="0"/>
          <w:numId w:val="2"/>
        </w:numPr>
        <w:spacing w:line="276" w:lineRule="auto"/>
        <w:rPr>
          <w:rFonts w:asciiTheme="majorBidi" w:hAnsiTheme="majorBidi" w:cstheme="majorBidi"/>
        </w:rPr>
      </w:pPr>
      <w:r w:rsidRPr="00881302">
        <w:rPr>
          <w:rFonts w:asciiTheme="majorBidi" w:hAnsiTheme="majorBidi" w:cstheme="majorBidi"/>
          <w:b/>
          <w:bCs/>
          <w:color w:val="303030"/>
          <w:shd w:val="clear" w:color="auto" w:fill="FFFFFF"/>
        </w:rPr>
        <w:t>Брагинская, Н. В.</w:t>
      </w:r>
      <w:r w:rsidRPr="00881302">
        <w:rPr>
          <w:rStyle w:val="ng-star-inserted"/>
          <w:rFonts w:asciiTheme="majorBidi" w:hAnsiTheme="majorBidi" w:cstheme="majorBidi"/>
          <w:color w:val="303030"/>
          <w:shd w:val="clear" w:color="auto" w:fill="FFFFFF"/>
        </w:rPr>
        <w:t xml:space="preserve"> </w:t>
      </w:r>
      <w:r w:rsidR="00C059E7">
        <w:rPr>
          <w:rStyle w:val="ng-star-inserted"/>
          <w:rFonts w:asciiTheme="majorBidi" w:hAnsiTheme="majorBidi" w:cstheme="majorBidi"/>
          <w:color w:val="303030"/>
          <w:shd w:val="clear" w:color="auto" w:fill="FFFFFF"/>
        </w:rPr>
        <w:t>«</w:t>
      </w:r>
      <w:r w:rsidRPr="00881302">
        <w:rPr>
          <w:rStyle w:val="ng-star-inserted"/>
          <w:rFonts w:asciiTheme="majorBidi" w:hAnsiTheme="majorBidi" w:cstheme="majorBidi"/>
          <w:color w:val="303030"/>
          <w:shd w:val="clear" w:color="auto" w:fill="FFFFFF"/>
        </w:rPr>
        <w:t>Комментарий как механизм инноваций в традиционной культуре и не только</w:t>
      </w:r>
      <w:r w:rsidR="00C059E7">
        <w:rPr>
          <w:rStyle w:val="ng-star-inserted"/>
          <w:rFonts w:asciiTheme="majorBidi" w:hAnsiTheme="majorBidi" w:cstheme="majorBidi"/>
          <w:color w:val="303030"/>
          <w:shd w:val="clear" w:color="auto" w:fill="FFFFFF"/>
        </w:rPr>
        <w:t>».</w:t>
      </w:r>
      <w:r w:rsidRPr="00881302">
        <w:rPr>
          <w:rStyle w:val="ng-star-inserted"/>
          <w:rFonts w:asciiTheme="majorBidi" w:hAnsiTheme="majorBidi" w:cstheme="majorBidi"/>
          <w:color w:val="303030"/>
          <w:shd w:val="clear" w:color="auto" w:fill="FFFFFF"/>
        </w:rPr>
        <w:t xml:space="preserve"> </w:t>
      </w:r>
      <w:r w:rsidRPr="00881302">
        <w:rPr>
          <w:rFonts w:asciiTheme="majorBidi" w:hAnsiTheme="majorBidi" w:cstheme="majorBidi"/>
          <w:i/>
          <w:iCs/>
          <w:color w:val="303030"/>
          <w:shd w:val="clear" w:color="auto" w:fill="FFFFFF"/>
        </w:rPr>
        <w:t>Arbor Mundi / Мировое древо</w:t>
      </w:r>
      <w:r w:rsidRPr="00881302">
        <w:rPr>
          <w:rStyle w:val="ng-star-inserted"/>
          <w:rFonts w:asciiTheme="majorBidi" w:hAnsiTheme="majorBidi" w:cstheme="majorBidi"/>
          <w:color w:val="303030"/>
          <w:shd w:val="clear" w:color="auto" w:fill="FFFFFF"/>
        </w:rPr>
        <w:t xml:space="preserve"> 14 (2007): 9–62</w:t>
      </w:r>
    </w:p>
    <w:p w14:paraId="44746E54" w14:textId="71C5B31B" w:rsidR="00ED46BD" w:rsidRPr="004F5DA1" w:rsidRDefault="00ED46BD" w:rsidP="00ED46BD">
      <w:pPr>
        <w:pStyle w:val="NormalWeb"/>
        <w:numPr>
          <w:ilvl w:val="0"/>
          <w:numId w:val="2"/>
        </w:numPr>
        <w:spacing w:line="276" w:lineRule="auto"/>
        <w:rPr>
          <w:rStyle w:val="ng-star-inserted"/>
          <w:rFonts w:asciiTheme="majorBidi" w:hAnsiTheme="majorBidi" w:cstheme="majorBidi"/>
          <w:color w:val="303030"/>
          <w:shd w:val="clear" w:color="auto" w:fill="FFFFFF"/>
        </w:rPr>
      </w:pPr>
      <w:r>
        <w:rPr>
          <w:b/>
          <w:bCs/>
          <w:color w:val="000000"/>
        </w:rPr>
        <w:t>Винокур, Г. О.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Pr="00C059E7">
        <w:rPr>
          <w:rStyle w:val="ng-star-inserted"/>
          <w:rFonts w:asciiTheme="majorBidi" w:hAnsiTheme="majorBidi" w:cstheme="majorBidi"/>
          <w:i/>
          <w:iCs/>
          <w:color w:val="303030"/>
          <w:shd w:val="clear" w:color="auto" w:fill="FFFFFF"/>
        </w:rPr>
        <w:t>Собрание трудов. Введение в изучение филологических наук</w:t>
      </w:r>
      <w:r w:rsidRPr="004F5DA1">
        <w:rPr>
          <w:rStyle w:val="ng-star-inserted"/>
          <w:rFonts w:asciiTheme="majorBidi" w:hAnsiTheme="majorBidi" w:cstheme="majorBidi"/>
          <w:color w:val="303030"/>
          <w:shd w:val="clear" w:color="auto" w:fill="FFFFFF"/>
        </w:rPr>
        <w:t xml:space="preserve"> / Подг. текста, вступ. ст. и прим. С. И. Гиндина. М.: Лабиринт, 2000</w:t>
      </w:r>
      <w:r w:rsidR="00C059E7">
        <w:rPr>
          <w:rStyle w:val="ng-star-inserted"/>
          <w:rFonts w:asciiTheme="majorBidi" w:hAnsiTheme="majorBidi" w:cstheme="majorBidi"/>
          <w:color w:val="303030"/>
          <w:shd w:val="clear" w:color="auto" w:fill="FFFFFF"/>
        </w:rPr>
        <w:t>:</w:t>
      </w:r>
      <w:r>
        <w:rPr>
          <w:rStyle w:val="ng-star-inserted"/>
          <w:rFonts w:asciiTheme="majorBidi" w:hAnsiTheme="majorBidi" w:cstheme="majorBidi"/>
          <w:color w:val="303030"/>
          <w:shd w:val="clear" w:color="auto" w:fill="FFFFFF"/>
        </w:rPr>
        <w:t xml:space="preserve"> 68–98.</w:t>
      </w:r>
      <w:r w:rsidRPr="004F5DA1">
        <w:rPr>
          <w:rStyle w:val="ng-star-inserted"/>
          <w:rFonts w:asciiTheme="majorBidi" w:hAnsiTheme="majorBidi" w:cstheme="majorBidi"/>
          <w:color w:val="303030"/>
          <w:shd w:val="clear" w:color="auto" w:fill="FFFFFF"/>
        </w:rPr>
        <w:t> </w:t>
      </w:r>
    </w:p>
    <w:p w14:paraId="2DC523A9" w14:textId="77777777" w:rsidR="00E7725A" w:rsidRPr="004F5DA1" w:rsidRDefault="00E7725A" w:rsidP="00E7725A">
      <w:pPr>
        <w:pStyle w:val="NormalWeb"/>
        <w:numPr>
          <w:ilvl w:val="0"/>
          <w:numId w:val="2"/>
        </w:numPr>
        <w:spacing w:line="276" w:lineRule="auto"/>
        <w:rPr>
          <w:rStyle w:val="ng-star-inserted"/>
          <w:color w:val="303030"/>
          <w:shd w:val="clear" w:color="auto" w:fill="FFFFFF"/>
        </w:rPr>
      </w:pPr>
      <w:r>
        <w:rPr>
          <w:b/>
          <w:bCs/>
          <w:color w:val="000000"/>
        </w:rPr>
        <w:t>Гаспаров, М. Л.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Pr="004B0DBB">
        <w:rPr>
          <w:rStyle w:val="ng-star-inserted"/>
          <w:rFonts w:asciiTheme="majorBidi" w:hAnsiTheme="majorBidi" w:cstheme="majorBidi"/>
          <w:i/>
          <w:iCs/>
          <w:color w:val="303030"/>
          <w:shd w:val="clear" w:color="auto" w:fill="FFFFFF"/>
        </w:rPr>
        <w:t>Записи и выписки.</w:t>
      </w:r>
      <w:r w:rsidRPr="004F5DA1">
        <w:rPr>
          <w:rStyle w:val="ng-star-inserted"/>
          <w:rFonts w:asciiTheme="majorBidi" w:hAnsiTheme="majorBidi" w:cstheme="majorBidi"/>
          <w:color w:val="303030"/>
          <w:shd w:val="clear" w:color="auto" w:fill="FFFFFF"/>
        </w:rPr>
        <w:t xml:space="preserve"> М.: Новое литературное обозрение, 2000.</w:t>
      </w:r>
    </w:p>
    <w:p w14:paraId="2F1B1252" w14:textId="050EF663" w:rsidR="008776EE" w:rsidRPr="00881302" w:rsidRDefault="008776EE" w:rsidP="00881302">
      <w:pPr>
        <w:pStyle w:val="NormalWeb"/>
        <w:numPr>
          <w:ilvl w:val="0"/>
          <w:numId w:val="2"/>
        </w:numPr>
        <w:spacing w:line="276" w:lineRule="auto"/>
        <w:rPr>
          <w:lang w:val="en-US"/>
        </w:rPr>
      </w:pPr>
      <w:r w:rsidRPr="00881302">
        <w:rPr>
          <w:b/>
          <w:bCs/>
        </w:rPr>
        <w:t>[Гаспаров М. Л.]</w:t>
      </w:r>
      <w:r w:rsidRPr="00881302">
        <w:t xml:space="preserve"> </w:t>
      </w:r>
      <w:r w:rsidR="00C059E7">
        <w:t>«</w:t>
      </w:r>
      <w:r w:rsidRPr="00881302">
        <w:t>Ю. М. Лотман и проблемы комментирования</w:t>
      </w:r>
      <w:r w:rsidR="00C059E7">
        <w:t>».</w:t>
      </w:r>
      <w:r w:rsidRPr="00881302">
        <w:t xml:space="preserve"> Новое литературное обозрение. </w:t>
      </w:r>
      <w:r w:rsidRPr="00ED46BD">
        <w:t xml:space="preserve">2004. № 66 (2). </w:t>
      </w:r>
      <w:r w:rsidRPr="00881302">
        <w:rPr>
          <w:lang w:val="en-US"/>
        </w:rPr>
        <w:t xml:space="preserve">URL: </w:t>
      </w:r>
      <w:hyperlink r:id="rId8" w:tgtFrame="_blank" w:history="1">
        <w:r w:rsidRPr="00881302">
          <w:rPr>
            <w:rStyle w:val="Hyperlink"/>
            <w:lang w:val="en-US"/>
          </w:rPr>
          <w:t>https://magazines.gorky.media/nlo/2004/2/yu-m-lotman-i-problemy-kommentirovaniya.html</w:t>
        </w:r>
      </w:hyperlink>
    </w:p>
    <w:p w14:paraId="5D81B97E" w14:textId="04A52E72" w:rsidR="005D65C7" w:rsidRPr="004F5DA1" w:rsidRDefault="005D65C7" w:rsidP="005D65C7">
      <w:pPr>
        <w:pStyle w:val="NormalWeb"/>
        <w:numPr>
          <w:ilvl w:val="0"/>
          <w:numId w:val="2"/>
        </w:numPr>
        <w:spacing w:line="276" w:lineRule="auto"/>
        <w:rPr>
          <w:rStyle w:val="citation-393"/>
          <w:rFonts w:eastAsiaTheme="majorEastAsia"/>
          <w:color w:val="000000"/>
        </w:rPr>
      </w:pPr>
      <w:r>
        <w:rPr>
          <w:b/>
          <w:bCs/>
          <w:color w:val="000000"/>
        </w:rPr>
        <w:t>Гришунин, А. Л.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Pr="005D65C7">
        <w:rPr>
          <w:rStyle w:val="citation-393"/>
          <w:rFonts w:eastAsiaTheme="majorEastAsia"/>
          <w:i/>
          <w:iCs/>
          <w:color w:val="000000"/>
        </w:rPr>
        <w:t>Исследовательские аспекты текстологии.</w:t>
      </w:r>
      <w:r>
        <w:rPr>
          <w:rStyle w:val="citation-393"/>
          <w:rFonts w:eastAsiaTheme="majorEastAsia"/>
          <w:color w:val="000000"/>
        </w:rPr>
        <w:t xml:space="preserve"> ИМЛИ</w:t>
      </w:r>
      <w:r w:rsidRPr="004F5DA1">
        <w:rPr>
          <w:rStyle w:val="citation-393"/>
          <w:rFonts w:eastAsiaTheme="majorEastAsia"/>
        </w:rPr>
        <w:t xml:space="preserve"> РАН. М.: Наследие, 1998</w:t>
      </w:r>
      <w:r w:rsidR="00C059E7">
        <w:rPr>
          <w:rStyle w:val="citation-393"/>
          <w:rFonts w:eastAsiaTheme="majorEastAsia"/>
        </w:rPr>
        <w:t>:</w:t>
      </w:r>
      <w:r>
        <w:rPr>
          <w:rStyle w:val="citation-393"/>
          <w:rFonts w:eastAsiaTheme="majorEastAsia"/>
        </w:rPr>
        <w:t xml:space="preserve"> </w:t>
      </w:r>
      <w:r w:rsidR="00F74972">
        <w:rPr>
          <w:rStyle w:val="citation-393"/>
          <w:rFonts w:eastAsiaTheme="majorEastAsia"/>
        </w:rPr>
        <w:t>235–52.</w:t>
      </w:r>
    </w:p>
    <w:p w14:paraId="54B60870" w14:textId="48750BD1" w:rsidR="005D65C7" w:rsidRPr="004F5DA1" w:rsidRDefault="005D65C7" w:rsidP="005D65C7">
      <w:pPr>
        <w:pStyle w:val="NormalWeb"/>
        <w:numPr>
          <w:ilvl w:val="0"/>
          <w:numId w:val="2"/>
        </w:numPr>
        <w:spacing w:line="276" w:lineRule="auto"/>
        <w:rPr>
          <w:rStyle w:val="citation-393"/>
          <w:rFonts w:eastAsiaTheme="majorEastAsia"/>
          <w:color w:val="000000"/>
        </w:rPr>
      </w:pPr>
      <w:r>
        <w:rPr>
          <w:b/>
          <w:bCs/>
          <w:color w:val="000000"/>
        </w:rPr>
        <w:t>Дмитриева, Е. Е.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="00C059E7">
        <w:rPr>
          <w:rStyle w:val="apple-converted-space"/>
          <w:rFonts w:ascii="-webkit-standard" w:hAnsi="-webkit-standard"/>
          <w:color w:val="000000"/>
          <w:sz w:val="27"/>
          <w:szCs w:val="27"/>
        </w:rPr>
        <w:t>«</w:t>
      </w:r>
      <w:r w:rsidRPr="004F5DA1">
        <w:rPr>
          <w:rStyle w:val="citation-393"/>
          <w:rFonts w:eastAsiaTheme="majorEastAsia"/>
        </w:rPr>
        <w:t>Герменевтика и текстология:</w:t>
      </w:r>
      <w:r>
        <w:rPr>
          <w:rStyle w:val="citation-393"/>
          <w:rFonts w:eastAsiaTheme="majorEastAsia"/>
        </w:rPr>
        <w:t xml:space="preserve"> </w:t>
      </w:r>
      <w:r w:rsidRPr="004F5DA1">
        <w:rPr>
          <w:rStyle w:val="citation-393"/>
          <w:rFonts w:eastAsiaTheme="majorEastAsia"/>
        </w:rPr>
        <w:t>К проблеме комментирования</w:t>
      </w:r>
      <w:r w:rsidR="00C059E7">
        <w:rPr>
          <w:rStyle w:val="citation-393"/>
          <w:rFonts w:eastAsiaTheme="majorEastAsia"/>
        </w:rPr>
        <w:t>».</w:t>
      </w:r>
      <w:r w:rsidRPr="004F5DA1">
        <w:rPr>
          <w:rStyle w:val="citation-393"/>
          <w:rFonts w:eastAsiaTheme="majorEastAsia"/>
        </w:rPr>
        <w:t xml:space="preserve"> </w:t>
      </w:r>
      <w:r w:rsidRPr="00C059E7">
        <w:rPr>
          <w:rStyle w:val="citation-393"/>
          <w:rFonts w:eastAsiaTheme="majorEastAsia"/>
          <w:i/>
          <w:iCs/>
        </w:rPr>
        <w:t>Известия РАН. Серия литературы и языка.</w:t>
      </w:r>
      <w:r w:rsidRPr="004F5DA1">
        <w:rPr>
          <w:rStyle w:val="citation-393"/>
          <w:rFonts w:eastAsiaTheme="majorEastAsia"/>
        </w:rPr>
        <w:t xml:space="preserve"> 1998. Т. 57, № 3</w:t>
      </w:r>
      <w:r w:rsidR="00C059E7">
        <w:rPr>
          <w:rStyle w:val="citation-393"/>
          <w:rFonts w:eastAsiaTheme="majorEastAsia"/>
        </w:rPr>
        <w:t xml:space="preserve">: </w:t>
      </w:r>
      <w:r w:rsidRPr="004F5DA1">
        <w:rPr>
          <w:rStyle w:val="citation-393"/>
          <w:rFonts w:eastAsiaTheme="majorEastAsia"/>
        </w:rPr>
        <w:t>13–21.</w:t>
      </w:r>
    </w:p>
    <w:p w14:paraId="04F751F4" w14:textId="5F8238C5" w:rsidR="00EA5733" w:rsidRPr="00881302" w:rsidRDefault="00EA5733" w:rsidP="00881302">
      <w:pPr>
        <w:pStyle w:val="NormalWeb"/>
        <w:numPr>
          <w:ilvl w:val="0"/>
          <w:numId w:val="2"/>
        </w:numPr>
        <w:spacing w:line="276" w:lineRule="auto"/>
        <w:rPr>
          <w:lang w:val="en-US"/>
        </w:rPr>
      </w:pPr>
      <w:r w:rsidRPr="00881302">
        <w:rPr>
          <w:b/>
          <w:bCs/>
        </w:rPr>
        <w:t>Зенкин С. Н.</w:t>
      </w:r>
      <w:r w:rsidRPr="00881302">
        <w:t xml:space="preserve"> </w:t>
      </w:r>
      <w:r w:rsidR="00C059E7">
        <w:t>«</w:t>
      </w:r>
      <w:r w:rsidRPr="00881302">
        <w:t>Комментарий и его двойник</w:t>
      </w:r>
      <w:r w:rsidR="00C059E7">
        <w:t>».</w:t>
      </w:r>
      <w:r w:rsidRPr="00881302">
        <w:t xml:space="preserve"> </w:t>
      </w:r>
      <w:r w:rsidRPr="00C059E7">
        <w:rPr>
          <w:i/>
          <w:iCs/>
        </w:rPr>
        <w:t>Новое литературное обозрение.</w:t>
      </w:r>
      <w:r w:rsidRPr="00881302">
        <w:t xml:space="preserve"> </w:t>
      </w:r>
      <w:r w:rsidRPr="005D65C7">
        <w:t xml:space="preserve">2004. № 66 (2). </w:t>
      </w:r>
      <w:r w:rsidRPr="00881302">
        <w:rPr>
          <w:lang w:val="en-US"/>
        </w:rPr>
        <w:t xml:space="preserve">URL: </w:t>
      </w:r>
      <w:hyperlink r:id="rId9" w:tgtFrame="_blank" w:history="1">
        <w:r w:rsidRPr="00881302">
          <w:rPr>
            <w:rStyle w:val="Hyperlink"/>
            <w:lang w:val="en-US"/>
          </w:rPr>
          <w:t>https://magazines.gorky.media/nlo/2004/2/kommentarij-i-ego-dvojnik.html</w:t>
        </w:r>
      </w:hyperlink>
    </w:p>
    <w:p w14:paraId="37C8E81C" w14:textId="5A142F7B" w:rsidR="009778C8" w:rsidRPr="00881302" w:rsidRDefault="009778C8" w:rsidP="009778C8">
      <w:pPr>
        <w:pStyle w:val="NormalWeb"/>
        <w:numPr>
          <w:ilvl w:val="0"/>
          <w:numId w:val="2"/>
        </w:numPr>
        <w:spacing w:line="276" w:lineRule="auto"/>
      </w:pPr>
      <w:r w:rsidRPr="009778C8">
        <w:rPr>
          <w:b/>
          <w:bCs/>
        </w:rPr>
        <w:t>Касаткина Т. А.</w:t>
      </w:r>
      <w:r w:rsidRPr="003A7FE5">
        <w:t xml:space="preserve"> </w:t>
      </w:r>
      <w:r>
        <w:t>(ред</w:t>
      </w:r>
      <w:r w:rsidRPr="003A7FE5">
        <w:t>.</w:t>
      </w:r>
      <w:r>
        <w:t>).</w:t>
      </w:r>
      <w:r w:rsidRPr="003A7FE5">
        <w:t xml:space="preserve"> </w:t>
      </w:r>
      <w:r w:rsidRPr="009778C8">
        <w:rPr>
          <w:i/>
          <w:iCs/>
          <w:color w:val="000000"/>
        </w:rPr>
        <w:t>Комментарий: теория и практика</w:t>
      </w:r>
      <w:r w:rsidRPr="009778C8">
        <w:rPr>
          <w:i/>
          <w:iCs/>
        </w:rPr>
        <w:t>.</w:t>
      </w:r>
      <w:r>
        <w:t xml:space="preserve"> </w:t>
      </w:r>
      <w:r w:rsidRPr="003A7FE5">
        <w:t>М.: ИМЛИ РАН, 2024.</w:t>
      </w:r>
    </w:p>
    <w:p w14:paraId="7F7422AC" w14:textId="77777777" w:rsidR="00DB7865" w:rsidRPr="004F6030" w:rsidRDefault="00DB7865" w:rsidP="00DB7865">
      <w:pPr>
        <w:pStyle w:val="NormalWeb"/>
        <w:numPr>
          <w:ilvl w:val="0"/>
          <w:numId w:val="2"/>
        </w:numPr>
        <w:spacing w:line="276" w:lineRule="auto"/>
      </w:pPr>
      <w:r>
        <w:rPr>
          <w:b/>
          <w:bCs/>
          <w:color w:val="000000"/>
        </w:rPr>
        <w:t>Лотман, Ю. М.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Pr="00DB7865">
        <w:rPr>
          <w:i/>
          <w:iCs/>
        </w:rPr>
        <w:t>Роман А. С. Пушкина «Евгений Онегин»: Комментарий.</w:t>
      </w:r>
      <w:r w:rsidRPr="004F5DA1">
        <w:t xml:space="preserve"> Л.: Просвещение, 1983.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</w:p>
    <w:p w14:paraId="3D995B35" w14:textId="31ECA338" w:rsidR="00045764" w:rsidRPr="00881302" w:rsidRDefault="00045764" w:rsidP="00881302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303030"/>
          <w:sz w:val="24"/>
          <w:szCs w:val="24"/>
          <w:lang w:val="ru-RU"/>
        </w:rPr>
      </w:pPr>
      <w:r w:rsidRPr="0088130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ru-RU"/>
        </w:rPr>
        <w:t>Махлин, В. Л.</w:t>
      </w:r>
      <w:r w:rsidRPr="00881302">
        <w:rPr>
          <w:rFonts w:ascii="Times New Roman" w:eastAsia="Times New Roman" w:hAnsi="Times New Roman" w:cs="Times New Roman"/>
          <w:color w:val="303030"/>
          <w:sz w:val="24"/>
          <w:szCs w:val="24"/>
          <w:lang w:val="ru-RU"/>
        </w:rPr>
        <w:t xml:space="preserve"> </w:t>
      </w:r>
      <w:r w:rsidR="00C059E7">
        <w:rPr>
          <w:rFonts w:ascii="Times New Roman" w:eastAsia="Times New Roman" w:hAnsi="Times New Roman" w:cs="Times New Roman"/>
          <w:color w:val="303030"/>
          <w:sz w:val="24"/>
          <w:szCs w:val="24"/>
          <w:lang w:val="ru-RU"/>
        </w:rPr>
        <w:t>«</w:t>
      </w:r>
      <w:r w:rsidRPr="00881302">
        <w:rPr>
          <w:rFonts w:ascii="Times New Roman" w:eastAsia="Times New Roman" w:hAnsi="Times New Roman" w:cs="Times New Roman"/>
          <w:color w:val="303030"/>
          <w:sz w:val="24"/>
          <w:szCs w:val="24"/>
          <w:lang w:val="ru-RU"/>
        </w:rPr>
        <w:t>Комментарий после интерпретации</w:t>
      </w:r>
      <w:r w:rsidR="00C059E7">
        <w:rPr>
          <w:rFonts w:ascii="Times New Roman" w:eastAsia="Times New Roman" w:hAnsi="Times New Roman" w:cs="Times New Roman"/>
          <w:color w:val="303030"/>
          <w:sz w:val="24"/>
          <w:szCs w:val="24"/>
          <w:lang w:val="ru-RU"/>
        </w:rPr>
        <w:t>».</w:t>
      </w:r>
      <w:r w:rsidRPr="00881302">
        <w:rPr>
          <w:rFonts w:ascii="Times New Roman" w:eastAsia="Times New Roman" w:hAnsi="Times New Roman" w:cs="Times New Roman"/>
          <w:color w:val="303030"/>
          <w:sz w:val="24"/>
          <w:szCs w:val="24"/>
          <w:lang w:val="ru-RU"/>
        </w:rPr>
        <w:t xml:space="preserve"> </w:t>
      </w:r>
      <w:r w:rsidRPr="00881302">
        <w:rPr>
          <w:rFonts w:ascii="Times New Roman" w:eastAsia="Times New Roman" w:hAnsi="Times New Roman" w:cs="Times New Roman"/>
          <w:i/>
          <w:iCs/>
          <w:color w:val="303030"/>
          <w:sz w:val="24"/>
          <w:szCs w:val="24"/>
          <w:lang w:val="ru-RU"/>
        </w:rPr>
        <w:t>Arbor Mundi / Мировое древо</w:t>
      </w:r>
      <w:r w:rsidRPr="00881302">
        <w:rPr>
          <w:rFonts w:ascii="Times New Roman" w:eastAsia="Times New Roman" w:hAnsi="Times New Roman" w:cs="Times New Roman"/>
          <w:color w:val="303030"/>
          <w:sz w:val="24"/>
          <w:szCs w:val="24"/>
          <w:lang w:val="ru-RU"/>
        </w:rPr>
        <w:t xml:space="preserve"> 14 (2007): 239–52.</w:t>
      </w:r>
    </w:p>
    <w:p w14:paraId="4120ABC0" w14:textId="2DD4A724" w:rsidR="00CC076A" w:rsidRPr="00881302" w:rsidRDefault="00CC076A" w:rsidP="00CC076A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303030"/>
          <w:sz w:val="24"/>
          <w:szCs w:val="24"/>
          <w:lang w:val="ru-RU"/>
        </w:rPr>
      </w:pPr>
      <w:r w:rsidRPr="004F6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Набоков, В. В.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Pr="00CC076A">
        <w:rPr>
          <w:rFonts w:ascii="Times New Roman" w:eastAsia="Times New Roman" w:hAnsi="Times New Roman" w:cs="Times New Roman"/>
          <w:i/>
          <w:iCs/>
          <w:color w:val="303030"/>
          <w:sz w:val="24"/>
          <w:szCs w:val="24"/>
          <w:lang w:val="ru-RU"/>
        </w:rPr>
        <w:t>Комментарий к роману А. С. Пушкина «Евгений Онегин»</w:t>
      </w:r>
      <w:r>
        <w:rPr>
          <w:rFonts w:ascii="Times New Roman" w:eastAsia="Times New Roman" w:hAnsi="Times New Roman" w:cs="Times New Roman"/>
          <w:color w:val="303030"/>
          <w:sz w:val="24"/>
          <w:szCs w:val="24"/>
          <w:lang w:val="ru-RU"/>
        </w:rPr>
        <w:t>,</w:t>
      </w:r>
      <w:r w:rsidRPr="003A7FE5">
        <w:rPr>
          <w:rFonts w:ascii="Times New Roman" w:eastAsia="Times New Roman" w:hAnsi="Times New Roman" w:cs="Times New Roman"/>
          <w:color w:val="30303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303030"/>
          <w:sz w:val="24"/>
          <w:szCs w:val="24"/>
          <w:lang w:val="ru-RU"/>
        </w:rPr>
        <w:t>п</w:t>
      </w:r>
      <w:r w:rsidRPr="003A7FE5">
        <w:rPr>
          <w:rFonts w:ascii="Times New Roman" w:eastAsia="Times New Roman" w:hAnsi="Times New Roman" w:cs="Times New Roman"/>
          <w:color w:val="303030"/>
          <w:sz w:val="24"/>
          <w:szCs w:val="24"/>
          <w:lang w:val="ru-RU"/>
        </w:rPr>
        <w:t>ер. с англ.; под ред. В. П. Старка. СПб.: Искусство-СПБ</w:t>
      </w:r>
      <w:r>
        <w:rPr>
          <w:rFonts w:ascii="Times New Roman" w:eastAsia="Times New Roman" w:hAnsi="Times New Roman" w:cs="Times New Roman"/>
          <w:color w:val="303030"/>
          <w:sz w:val="24"/>
          <w:szCs w:val="24"/>
          <w:lang w:val="ru-RU"/>
        </w:rPr>
        <w:t xml:space="preserve"> –</w:t>
      </w:r>
      <w:r w:rsidRPr="003A7FE5">
        <w:rPr>
          <w:rFonts w:ascii="Times New Roman" w:eastAsia="Times New Roman" w:hAnsi="Times New Roman" w:cs="Times New Roman"/>
          <w:color w:val="303030"/>
          <w:sz w:val="24"/>
          <w:szCs w:val="24"/>
          <w:lang w:val="ru-RU"/>
        </w:rPr>
        <w:t xml:space="preserve"> Набоковский фонд, 1999.</w:t>
      </w:r>
    </w:p>
    <w:p w14:paraId="76547CCD" w14:textId="52CA46CA" w:rsidR="00652708" w:rsidRPr="004E6D6A" w:rsidRDefault="00652708" w:rsidP="00652708">
      <w:pPr>
        <w:pStyle w:val="NormalWeb"/>
        <w:numPr>
          <w:ilvl w:val="0"/>
          <w:numId w:val="2"/>
        </w:numPr>
        <w:spacing w:line="276" w:lineRule="auto"/>
        <w:rPr>
          <w:rStyle w:val="apple-converted-space"/>
        </w:rPr>
      </w:pPr>
      <w:r w:rsidRPr="00652708">
        <w:rPr>
          <w:b/>
          <w:bCs/>
        </w:rPr>
        <w:t>Нурмухамедов</w:t>
      </w:r>
      <w:r w:rsidRPr="00652708">
        <w:rPr>
          <w:b/>
          <w:bCs/>
          <w:color w:val="000000"/>
        </w:rPr>
        <w:t xml:space="preserve"> </w:t>
      </w:r>
      <w:r w:rsidRPr="00652708">
        <w:rPr>
          <w:b/>
          <w:bCs/>
        </w:rPr>
        <w:t>Б. Ж.</w:t>
      </w:r>
      <w:r w:rsidRPr="003A7FE5">
        <w:t xml:space="preserve"> </w:t>
      </w:r>
      <w:r w:rsidRPr="00652708">
        <w:rPr>
          <w:color w:val="000000"/>
        </w:rPr>
        <w:t>(</w:t>
      </w:r>
      <w:r>
        <w:rPr>
          <w:color w:val="000000"/>
        </w:rPr>
        <w:t>отв. ред</w:t>
      </w:r>
      <w:r w:rsidRPr="00652708">
        <w:rPr>
          <w:color w:val="000000"/>
        </w:rPr>
        <w:t>)</w:t>
      </w:r>
      <w:r>
        <w:rPr>
          <w:color w:val="000000"/>
        </w:rPr>
        <w:t>.</w:t>
      </w:r>
      <w:r w:rsidRPr="00652708">
        <w:rPr>
          <w:color w:val="000000"/>
        </w:rPr>
        <w:t xml:space="preserve"> </w:t>
      </w:r>
      <w:r w:rsidRPr="00652708">
        <w:rPr>
          <w:i/>
          <w:iCs/>
          <w:color w:val="000000"/>
        </w:rPr>
        <w:t>Проблемы комментирования художественных текстов</w:t>
      </w:r>
      <w:r w:rsidRPr="00652708">
        <w:rPr>
          <w:rFonts w:ascii="-webkit-standard" w:hAnsi="-webkit-standard"/>
          <w:i/>
          <w:iCs/>
          <w:color w:val="000000"/>
          <w:sz w:val="27"/>
          <w:szCs w:val="27"/>
        </w:rPr>
        <w:t xml:space="preserve">: </w:t>
      </w:r>
      <w:r w:rsidRPr="00652708">
        <w:rPr>
          <w:i/>
          <w:iCs/>
        </w:rPr>
        <w:t>Сборник научных трудов</w:t>
      </w:r>
      <w:r w:rsidRPr="003A7FE5">
        <w:t>. М.: ИМЛИ РАН, 2007</w:t>
      </w:r>
      <w:r>
        <w:rPr>
          <w:rFonts w:ascii="-webkit-standard" w:hAnsi="-webkit-standard"/>
          <w:color w:val="000000"/>
          <w:sz w:val="27"/>
          <w:szCs w:val="27"/>
        </w:rPr>
        <w:t>.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</w:p>
    <w:p w14:paraId="013FD17A" w14:textId="769DA9CA" w:rsidR="00510FDE" w:rsidRPr="00881302" w:rsidRDefault="00510FDE" w:rsidP="00881302">
      <w:pPr>
        <w:pStyle w:val="NormalWeb"/>
        <w:numPr>
          <w:ilvl w:val="0"/>
          <w:numId w:val="2"/>
        </w:numPr>
        <w:spacing w:line="276" w:lineRule="auto"/>
      </w:pPr>
      <w:r w:rsidRPr="00881302">
        <w:rPr>
          <w:b/>
          <w:bCs/>
        </w:rPr>
        <w:t>Томашевский Б. В.</w:t>
      </w:r>
      <w:r w:rsidRPr="00881302">
        <w:t xml:space="preserve"> </w:t>
      </w:r>
      <w:r w:rsidRPr="00881302">
        <w:rPr>
          <w:i/>
          <w:iCs/>
        </w:rPr>
        <w:t>Писатель и книга. Очерк текстологии</w:t>
      </w:r>
      <w:r w:rsidRPr="00881302">
        <w:t xml:space="preserve">. </w:t>
      </w:r>
      <w:r w:rsidR="004C7636" w:rsidRPr="00476AAA">
        <w:t>[</w:t>
      </w:r>
      <w:r w:rsidR="004C7636" w:rsidRPr="00881302">
        <w:t>Л.</w:t>
      </w:r>
      <w:r w:rsidR="004C7636" w:rsidRPr="00476AAA">
        <w:t>]</w:t>
      </w:r>
      <w:r w:rsidRPr="00881302">
        <w:t xml:space="preserve">: </w:t>
      </w:r>
      <w:r w:rsidR="004C7636" w:rsidRPr="00881302">
        <w:t>Прибой</w:t>
      </w:r>
      <w:r w:rsidRPr="00881302">
        <w:t>, 19</w:t>
      </w:r>
      <w:r w:rsidR="004C7636" w:rsidRPr="00881302">
        <w:t>28</w:t>
      </w:r>
      <w:r w:rsidR="00C059E7">
        <w:t>:</w:t>
      </w:r>
      <w:r w:rsidR="004C7636" w:rsidRPr="00881302">
        <w:t xml:space="preserve"> 198–203.</w:t>
      </w:r>
    </w:p>
    <w:sectPr w:rsidR="00510FDE" w:rsidRPr="00881302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9947B" w14:textId="77777777" w:rsidR="008C2F4F" w:rsidRDefault="008C2F4F" w:rsidP="008C2F4F">
      <w:pPr>
        <w:spacing w:after="0" w:line="240" w:lineRule="auto"/>
      </w:pPr>
      <w:r>
        <w:separator/>
      </w:r>
    </w:p>
  </w:endnote>
  <w:endnote w:type="continuationSeparator" w:id="0">
    <w:p w14:paraId="1350D2C6" w14:textId="77777777" w:rsidR="008C2F4F" w:rsidRDefault="008C2F4F" w:rsidP="008C2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52863831-E009-46DC-8053-5814CC7A6A41}"/>
    <w:embedBold r:id="rId2" w:fontKey="{3733CEB2-B384-4D06-BE53-E51D6037F721}"/>
    <w:embedItalic r:id="rId3" w:fontKey="{87E251FF-A657-4A78-A42D-0CAC71B3A18D}"/>
    <w:embedBoldItalic r:id="rId4" w:fontKey="{00AFBB90-B2B0-464F-857D-F0D41B47057D}"/>
  </w:font>
  <w:font w:name="Play">
    <w:charset w:val="00"/>
    <w:family w:val="auto"/>
    <w:pitch w:val="default"/>
    <w:embedRegular r:id="rId5" w:fontKey="{2CCCBB47-0CA5-409E-BAAD-6DCAD8C2431D}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  <w:embedRegular r:id="rId6" w:fontKey="{85D71600-9E52-4C10-B990-9EC52807768B}"/>
  </w:font>
  <w:font w:name="-webkit-standard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9049B" w14:textId="77777777" w:rsidR="008C2F4F" w:rsidRDefault="008C2F4F" w:rsidP="008C2F4F">
      <w:pPr>
        <w:spacing w:after="0" w:line="240" w:lineRule="auto"/>
      </w:pPr>
      <w:r>
        <w:separator/>
      </w:r>
    </w:p>
  </w:footnote>
  <w:footnote w:type="continuationSeparator" w:id="0">
    <w:p w14:paraId="01EE7B63" w14:textId="77777777" w:rsidR="008C2F4F" w:rsidRDefault="008C2F4F" w:rsidP="008C2F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34EA2"/>
    <w:multiLevelType w:val="multilevel"/>
    <w:tmpl w:val="E6AE6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315A8"/>
    <w:multiLevelType w:val="hybridMultilevel"/>
    <w:tmpl w:val="E4F40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E624C"/>
    <w:multiLevelType w:val="hybridMultilevel"/>
    <w:tmpl w:val="9A985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31A7D"/>
    <w:multiLevelType w:val="hybridMultilevel"/>
    <w:tmpl w:val="164E2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02712"/>
    <w:multiLevelType w:val="multilevel"/>
    <w:tmpl w:val="1DFEF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FF32DA"/>
    <w:multiLevelType w:val="hybridMultilevel"/>
    <w:tmpl w:val="98849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A46399"/>
    <w:multiLevelType w:val="hybridMultilevel"/>
    <w:tmpl w:val="52EA6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541921">
    <w:abstractNumId w:val="0"/>
  </w:num>
  <w:num w:numId="2" w16cid:durableId="17897751">
    <w:abstractNumId w:val="4"/>
  </w:num>
  <w:num w:numId="3" w16cid:durableId="676349484">
    <w:abstractNumId w:val="5"/>
  </w:num>
  <w:num w:numId="4" w16cid:durableId="242642730">
    <w:abstractNumId w:val="1"/>
  </w:num>
  <w:num w:numId="5" w16cid:durableId="1225877380">
    <w:abstractNumId w:val="2"/>
  </w:num>
  <w:num w:numId="6" w16cid:durableId="953681115">
    <w:abstractNumId w:val="6"/>
  </w:num>
  <w:num w:numId="7" w16cid:durableId="16525608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3E"/>
    <w:rsid w:val="0001114B"/>
    <w:rsid w:val="0003595A"/>
    <w:rsid w:val="00045764"/>
    <w:rsid w:val="0006675E"/>
    <w:rsid w:val="00081456"/>
    <w:rsid w:val="000935B6"/>
    <w:rsid w:val="000B0F67"/>
    <w:rsid w:val="000C0B08"/>
    <w:rsid w:val="00104087"/>
    <w:rsid w:val="001208D8"/>
    <w:rsid w:val="001270A6"/>
    <w:rsid w:val="00166BC8"/>
    <w:rsid w:val="001A2B74"/>
    <w:rsid w:val="001B64B4"/>
    <w:rsid w:val="001C3DD9"/>
    <w:rsid w:val="001D663E"/>
    <w:rsid w:val="001E5EBD"/>
    <w:rsid w:val="00203B9A"/>
    <w:rsid w:val="002138F4"/>
    <w:rsid w:val="00241D76"/>
    <w:rsid w:val="002500D1"/>
    <w:rsid w:val="002568F2"/>
    <w:rsid w:val="00267AD1"/>
    <w:rsid w:val="00300D69"/>
    <w:rsid w:val="003127CF"/>
    <w:rsid w:val="00337A98"/>
    <w:rsid w:val="003528B7"/>
    <w:rsid w:val="00394533"/>
    <w:rsid w:val="00396F06"/>
    <w:rsid w:val="003D2924"/>
    <w:rsid w:val="003F508D"/>
    <w:rsid w:val="0040019C"/>
    <w:rsid w:val="004006E1"/>
    <w:rsid w:val="0040717C"/>
    <w:rsid w:val="00440575"/>
    <w:rsid w:val="004479D3"/>
    <w:rsid w:val="00461258"/>
    <w:rsid w:val="00476AAA"/>
    <w:rsid w:val="00491D7A"/>
    <w:rsid w:val="004A2C45"/>
    <w:rsid w:val="004B0DBB"/>
    <w:rsid w:val="004C0103"/>
    <w:rsid w:val="004C107E"/>
    <w:rsid w:val="004C7636"/>
    <w:rsid w:val="004D027B"/>
    <w:rsid w:val="004D44E1"/>
    <w:rsid w:val="004D5A42"/>
    <w:rsid w:val="004E6697"/>
    <w:rsid w:val="00510FDE"/>
    <w:rsid w:val="00516619"/>
    <w:rsid w:val="0052229F"/>
    <w:rsid w:val="0052501F"/>
    <w:rsid w:val="0052682B"/>
    <w:rsid w:val="005464A3"/>
    <w:rsid w:val="005753D0"/>
    <w:rsid w:val="005A3BE0"/>
    <w:rsid w:val="005A43A0"/>
    <w:rsid w:val="005B5B12"/>
    <w:rsid w:val="005D65C7"/>
    <w:rsid w:val="005F3808"/>
    <w:rsid w:val="00652708"/>
    <w:rsid w:val="00655677"/>
    <w:rsid w:val="0067344C"/>
    <w:rsid w:val="006812F7"/>
    <w:rsid w:val="006A5AE9"/>
    <w:rsid w:val="006D222F"/>
    <w:rsid w:val="007034A0"/>
    <w:rsid w:val="0072777F"/>
    <w:rsid w:val="00733AE9"/>
    <w:rsid w:val="00764325"/>
    <w:rsid w:val="00777EA0"/>
    <w:rsid w:val="00793F08"/>
    <w:rsid w:val="007A2ED0"/>
    <w:rsid w:val="007C600D"/>
    <w:rsid w:val="00803374"/>
    <w:rsid w:val="008135FC"/>
    <w:rsid w:val="00822294"/>
    <w:rsid w:val="00826CDE"/>
    <w:rsid w:val="00837A43"/>
    <w:rsid w:val="00847C7B"/>
    <w:rsid w:val="008776EE"/>
    <w:rsid w:val="00881302"/>
    <w:rsid w:val="00883339"/>
    <w:rsid w:val="00883F6E"/>
    <w:rsid w:val="008A16E7"/>
    <w:rsid w:val="008B43B4"/>
    <w:rsid w:val="008C2F4F"/>
    <w:rsid w:val="008F20A2"/>
    <w:rsid w:val="00917B1F"/>
    <w:rsid w:val="00922CC7"/>
    <w:rsid w:val="009778C8"/>
    <w:rsid w:val="0099366C"/>
    <w:rsid w:val="00995453"/>
    <w:rsid w:val="009A650D"/>
    <w:rsid w:val="009B5194"/>
    <w:rsid w:val="009C503B"/>
    <w:rsid w:val="009D6647"/>
    <w:rsid w:val="00A03594"/>
    <w:rsid w:val="00A10A53"/>
    <w:rsid w:val="00A2349B"/>
    <w:rsid w:val="00A23C1A"/>
    <w:rsid w:val="00A560AF"/>
    <w:rsid w:val="00A90637"/>
    <w:rsid w:val="00AA0674"/>
    <w:rsid w:val="00AB0074"/>
    <w:rsid w:val="00AD43F8"/>
    <w:rsid w:val="00AD68A1"/>
    <w:rsid w:val="00B167EC"/>
    <w:rsid w:val="00B37793"/>
    <w:rsid w:val="00B4674E"/>
    <w:rsid w:val="00B607C9"/>
    <w:rsid w:val="00B70981"/>
    <w:rsid w:val="00BE0294"/>
    <w:rsid w:val="00C00B17"/>
    <w:rsid w:val="00C00E11"/>
    <w:rsid w:val="00C059E7"/>
    <w:rsid w:val="00C36AAC"/>
    <w:rsid w:val="00C615F8"/>
    <w:rsid w:val="00C62F7B"/>
    <w:rsid w:val="00C77FB6"/>
    <w:rsid w:val="00C90F4C"/>
    <w:rsid w:val="00C94ACA"/>
    <w:rsid w:val="00CB6E4F"/>
    <w:rsid w:val="00CC076A"/>
    <w:rsid w:val="00CE1A96"/>
    <w:rsid w:val="00CF188F"/>
    <w:rsid w:val="00D04898"/>
    <w:rsid w:val="00D12E70"/>
    <w:rsid w:val="00D1561A"/>
    <w:rsid w:val="00D34349"/>
    <w:rsid w:val="00D410FA"/>
    <w:rsid w:val="00D4291C"/>
    <w:rsid w:val="00D850EE"/>
    <w:rsid w:val="00DA0E16"/>
    <w:rsid w:val="00DA3482"/>
    <w:rsid w:val="00DA631C"/>
    <w:rsid w:val="00DB7865"/>
    <w:rsid w:val="00DC79A4"/>
    <w:rsid w:val="00DD6D9A"/>
    <w:rsid w:val="00E2106E"/>
    <w:rsid w:val="00E354EA"/>
    <w:rsid w:val="00E4384E"/>
    <w:rsid w:val="00E46089"/>
    <w:rsid w:val="00E60A00"/>
    <w:rsid w:val="00E6608C"/>
    <w:rsid w:val="00E7725A"/>
    <w:rsid w:val="00E7786B"/>
    <w:rsid w:val="00E80326"/>
    <w:rsid w:val="00E94AAE"/>
    <w:rsid w:val="00EA4733"/>
    <w:rsid w:val="00EA5733"/>
    <w:rsid w:val="00ED46BD"/>
    <w:rsid w:val="00EF5F43"/>
    <w:rsid w:val="00F34C05"/>
    <w:rsid w:val="00F42338"/>
    <w:rsid w:val="00F46957"/>
    <w:rsid w:val="00F47795"/>
    <w:rsid w:val="00F61CC3"/>
    <w:rsid w:val="00F67B94"/>
    <w:rsid w:val="00F705A5"/>
    <w:rsid w:val="00F74972"/>
    <w:rsid w:val="00FE5FF7"/>
    <w:rsid w:val="00FF269D"/>
    <w:rsid w:val="00FF66CE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32A20"/>
  <w15:docId w15:val="{252BFC1B-BD80-4B6A-99F5-6A023F75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ru" w:eastAsia="ru-RU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E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7E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7E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27E0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7E0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7E0E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7E0E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7E0E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7E0E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E0E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7E0E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7E0E"/>
    <w:rPr>
      <w:rFonts w:eastAsiaTheme="majorEastAsia" w:cstheme="majorBidi"/>
      <w:color w:val="272727" w:themeColor="text1" w:themeTint="D8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27E0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427E0E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427E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7E0E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427E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7E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7E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7E0E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427E0E"/>
    <w:rPr>
      <w:b/>
      <w:bCs/>
      <w:smallCaps/>
      <w:color w:val="0F4761" w:themeColor="accent1" w:themeShade="BF"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B7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Hyperlink">
    <w:name w:val="Hyperlink"/>
    <w:basedOn w:val="DefaultParagraphFont"/>
    <w:uiPriority w:val="99"/>
    <w:semiHidden/>
    <w:unhideWhenUsed/>
    <w:rsid w:val="008776EE"/>
    <w:rPr>
      <w:color w:val="0000FF"/>
      <w:u w:val="single"/>
    </w:rPr>
  </w:style>
  <w:style w:type="character" w:customStyle="1" w:styleId="ng-star-inserted">
    <w:name w:val="ng-star-inserted"/>
    <w:basedOn w:val="DefaultParagraphFont"/>
    <w:rsid w:val="00FF66CE"/>
  </w:style>
  <w:style w:type="paragraph" w:styleId="Header">
    <w:name w:val="header"/>
    <w:basedOn w:val="Normal"/>
    <w:link w:val="HeaderChar"/>
    <w:uiPriority w:val="99"/>
    <w:unhideWhenUsed/>
    <w:rsid w:val="008C2F4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2F4F"/>
  </w:style>
  <w:style w:type="paragraph" w:styleId="Footer">
    <w:name w:val="footer"/>
    <w:basedOn w:val="Normal"/>
    <w:link w:val="FooterChar"/>
    <w:uiPriority w:val="99"/>
    <w:unhideWhenUsed/>
    <w:rsid w:val="008C2F4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2F4F"/>
  </w:style>
  <w:style w:type="character" w:customStyle="1" w:styleId="apple-converted-space">
    <w:name w:val="apple-converted-space"/>
    <w:basedOn w:val="DefaultParagraphFont"/>
    <w:rsid w:val="0067344C"/>
  </w:style>
  <w:style w:type="character" w:customStyle="1" w:styleId="citation-393">
    <w:name w:val="citation-393"/>
    <w:basedOn w:val="DefaultParagraphFont"/>
    <w:rsid w:val="005D6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7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azines.gorky.media/nlo/2004/2/yu-m-lotman-i-problemy-kommentirovaniya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gazines.gorky.media/nlo/2004/2/kommentarij-i-ego-dvojnik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bM87oGU4yI5ePkTIUMIZU8qq9Q==">CgMxLjA4AHIhMXhVMDJuY0dRejRMU0pqei1ZQnNrMmFkNDhDVS1zd3JP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3101</TotalTime>
  <Pages>5</Pages>
  <Words>1617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 Rodin</dc:creator>
  <cp:lastModifiedBy>Ilana Goldshmidt</cp:lastModifiedBy>
  <cp:revision>150</cp:revision>
  <dcterms:created xsi:type="dcterms:W3CDTF">2026-02-28T15:37:00Z</dcterms:created>
  <dcterms:modified xsi:type="dcterms:W3CDTF">2026-08-08T23:11:00Z</dcterms:modified>
</cp:coreProperties>
</file>