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96400" w14:textId="77777777" w:rsidR="008E26A0" w:rsidRPr="0098267D" w:rsidRDefault="008E1D83" w:rsidP="0098267D">
      <w:pPr>
        <w:pStyle w:val="Body"/>
        <w:spacing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Екатерина Песегова</w:t>
      </w:r>
    </w:p>
    <w:p w14:paraId="097E45D2" w14:textId="77777777" w:rsidR="008E26A0" w:rsidRPr="0098267D" w:rsidRDefault="008E1D83" w:rsidP="0098267D">
      <w:pPr>
        <w:pStyle w:val="Body"/>
        <w:spacing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Магистр гуманитарных наук</w:t>
      </w:r>
    </w:p>
    <w:p w14:paraId="4C493965" w14:textId="77777777" w:rsidR="008E26A0" w:rsidRPr="0098267D" w:rsidRDefault="008E26A0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50D59B0" w14:textId="71CA739F" w:rsidR="008E26A0" w:rsidRPr="0098267D" w:rsidRDefault="008E1D83" w:rsidP="0098267D">
      <w:pPr>
        <w:pStyle w:val="Body"/>
        <w:spacing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Международное право по защите вынужденных мигрантов</w:t>
      </w:r>
    </w:p>
    <w:p w14:paraId="3C36724E" w14:textId="77777777" w:rsidR="008E26A0" w:rsidRPr="0098267D" w:rsidRDefault="008E1D83" w:rsidP="0098267D">
      <w:pPr>
        <w:pStyle w:val="Body"/>
        <w:spacing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>Базовый курс</w:t>
      </w:r>
    </w:p>
    <w:p w14:paraId="0FCBEB1D" w14:textId="77777777" w:rsidR="008E26A0" w:rsidRPr="0098267D" w:rsidRDefault="008E26A0" w:rsidP="0098267D">
      <w:pPr>
        <w:pStyle w:val="Body"/>
        <w:spacing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D0763AC" w14:textId="2D2359BC" w:rsidR="008E26A0" w:rsidRPr="0098267D" w:rsidRDefault="008E1D83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Описание курса: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Курс исследует раздел международного права по защите вынужденных мигрантов через изучение международных и региональных договоров, инструментов и механизмов. В первой части курса студенты изучат Конвенцию по защите беженцев 1951 года</w:t>
      </w:r>
      <w:r w:rsidR="00F21D19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 и други</w:t>
      </w:r>
      <w:r w:rsidR="00170A1F" w:rsidRPr="0098267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 основополагающ</w:t>
      </w:r>
      <w:r w:rsidR="00185CEA" w:rsidRPr="009826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="00170A1F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е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документ</w:t>
      </w:r>
      <w:r w:rsidR="00170A1F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ы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в международном праве по защите вынужденных мигрантов. Вторая часть курса включает ознакомление с </w:t>
      </w:r>
      <w:r w:rsidR="008E49FA" w:rsidRPr="0098267D">
        <w:rPr>
          <w:rFonts w:ascii="Times New Roman" w:hAnsi="Times New Roman" w:cs="Times New Roman"/>
          <w:color w:val="auto"/>
          <w:sz w:val="24"/>
          <w:szCs w:val="24"/>
        </w:rPr>
        <w:t>работой межд</w:t>
      </w:r>
      <w:r w:rsidR="00C31731" w:rsidRPr="0098267D">
        <w:rPr>
          <w:rFonts w:ascii="Times New Roman" w:hAnsi="Times New Roman" w:cs="Times New Roman"/>
          <w:color w:val="auto"/>
          <w:sz w:val="24"/>
          <w:szCs w:val="24"/>
        </w:rPr>
        <w:t>ународного права по защите вынужденных мигрантов на практике</w:t>
      </w:r>
      <w:r w:rsidR="000329E5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дополнительными формами защиты вынужденных мигрантов и региональными инструментами по защите вынужденных мигрантов, включая подробное изучение законодательства Европейского Союза.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</w:p>
    <w:p w14:paraId="3F877070" w14:textId="37163EBC" w:rsidR="008E26A0" w:rsidRPr="0098267D" w:rsidRDefault="008E1D83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Курс рассчитан на 12 академических часов</w:t>
      </w:r>
      <w:r w:rsidR="00F1751D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 w:rsidR="00AC6C93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 фина</w:t>
      </w:r>
      <w:r w:rsidR="00F63FDC"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льную </w:t>
      </w:r>
      <w:r w:rsidR="00AC6C93" w:rsidRPr="0098267D">
        <w:rPr>
          <w:rFonts w:ascii="Times New Roman" w:hAnsi="Times New Roman" w:cs="Times New Roman"/>
          <w:color w:val="auto"/>
          <w:sz w:val="24"/>
          <w:szCs w:val="24"/>
        </w:rPr>
        <w:t>лекцию для презентаций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</w:p>
    <w:p w14:paraId="49F13FF2" w14:textId="77777777" w:rsidR="008E26A0" w:rsidRPr="0098267D" w:rsidRDefault="008E26A0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72EF6CA" w14:textId="77777777" w:rsidR="008E26A0" w:rsidRPr="0098267D" w:rsidRDefault="008E1D83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Цель курса: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Понимание международного права в области защиты вынужденных мигрантов, его применение и работа на практике. После успешного окончания курса, студенты будут: 1) обладать пониманием основного законодательства и терминологии в области международного права по защите вынужденных мигрантов; 2) идентифицировать и понимать существующие механизмы по защите вынужденных мигрантов, применяемые в различных юрисдикциях; 3) иметь представление о проблемах международного права по защите вынужденных мигрантов, ограничений его применения и возможных путях его развития.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</w:p>
    <w:p w14:paraId="6FBE6EFC" w14:textId="77777777" w:rsidR="008E26A0" w:rsidRPr="0098267D" w:rsidRDefault="008E26A0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7B49DF3" w14:textId="77777777" w:rsidR="008E26A0" w:rsidRPr="0098267D" w:rsidRDefault="008E1D83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Формат курса: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Курс проводится в форме лекций и семинаров. Перед занятиями студенты должны ознакомиться с рекомендованной литературой и подготовить вопросы для обсуждения. Эта подготовка поможет модерировать и расширять дискуссию, помогая студентам изучать материалы курса и выбирать определенные темы из основных тем курса для наиболее подробного исследования.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 </w:t>
      </w:r>
    </w:p>
    <w:p w14:paraId="671C5C66" w14:textId="77777777" w:rsidR="008E26A0" w:rsidRPr="0098267D" w:rsidRDefault="008E26A0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611AF43" w14:textId="77777777" w:rsidR="008E26A0" w:rsidRPr="0098267D" w:rsidRDefault="008E1D83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Условия участия в курсе и получение сертификата: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Знание английского (на уровне В1) настоятельно рекомендуется, так как часть литературы на английском языке. Курс считается пройденным, если слушатель/слушательница предоставит на проверку: a) Прочтение материалов, и на их основе подготовки вопросов и участие в дискуссии в классе – 50% от оценки/ зачета. Эти материалы для чтения будут высланы заранее, и их следует прочитать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до начала занятий. б) Мини-лекция на выбранную тему студентом в форме PPT – 50% от оценки/ зачета. </w:t>
      </w:r>
    </w:p>
    <w:p w14:paraId="2F7D80FF" w14:textId="77777777" w:rsidR="008E26A0" w:rsidRPr="0098267D" w:rsidRDefault="008E26A0" w:rsidP="0098267D">
      <w:pPr>
        <w:pStyle w:val="Body"/>
        <w:spacing w:after="1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CCA8070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Часть I.</w:t>
      </w:r>
    </w:p>
    <w:p w14:paraId="7FAE45AA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Лекция 1. Введение в мир вынужденных мигрантов </w:t>
      </w:r>
    </w:p>
    <w:p w14:paraId="5BB38A0F" w14:textId="77777777" w:rsidR="008E26A0" w:rsidRPr="0098267D" w:rsidRDefault="008E1D83" w:rsidP="0098267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Международное право по защите беженцев и его соотношение с международным правом в области прав человека и международным гуманитарным правом</w:t>
      </w:r>
    </w:p>
    <w:p w14:paraId="11C452AB" w14:textId="77777777" w:rsidR="008E26A0" w:rsidRPr="0098267D" w:rsidRDefault="008E1D83" w:rsidP="0098267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Что такое вынужденная миграция и краткая история вынужденной миграции</w:t>
      </w:r>
    </w:p>
    <w:p w14:paraId="33A42F35" w14:textId="77777777" w:rsidR="008E26A0" w:rsidRPr="0098267D" w:rsidRDefault="008E1D83" w:rsidP="0098267D">
      <w:pPr>
        <w:pStyle w:val="ListParagraph"/>
        <w:numPr>
          <w:ilvl w:val="0"/>
          <w:numId w:val="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Краткий обзор защиты вынужденных мигрантов </w:t>
      </w:r>
    </w:p>
    <w:p w14:paraId="3CB3C9DD" w14:textId="77777777" w:rsidR="008E26A0" w:rsidRDefault="008E1D83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</w:pPr>
      <w:r w:rsidRPr="009F49C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Литература:</w:t>
      </w:r>
    </w:p>
    <w:p w14:paraId="3294D7E2" w14:textId="165F17AC" w:rsidR="002011BD" w:rsidRPr="002011BD" w:rsidRDefault="002011BD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Обязательная:</w:t>
      </w:r>
    </w:p>
    <w:p w14:paraId="5853F34F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Всеобщая Декларация Прав Человека (</w:t>
      </w:r>
      <w:hyperlink r:id="rId8" w:history="1">
        <w:r w:rsidRPr="0098267D">
          <w:rPr>
            <w:rStyle w:val="Hyperlink0"/>
            <w:rFonts w:eastAsia="Aptos"/>
            <w:color w:val="auto"/>
          </w:rPr>
          <w:t>https://www.unhcr.org/ru/media/vseobschaya-deklaraciya-prav-cheloveka-pdf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27A9F73E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Что такое международное гуманитарное право? (</w:t>
      </w:r>
      <w:hyperlink r:id="rId9" w:history="1">
        <w:r w:rsidRPr="0098267D">
          <w:rPr>
            <w:rStyle w:val="Hyperlink1"/>
            <w:rFonts w:eastAsia="Aptos"/>
            <w:color w:val="auto"/>
            <w:lang w:val="de-DE"/>
          </w:rPr>
          <w:t>https</w:t>
        </w:r>
        <w:r w:rsidRPr="0098267D">
          <w:rPr>
            <w:rStyle w:val="Hyperlink0"/>
            <w:rFonts w:eastAsia="Aptos"/>
            <w:color w:val="auto"/>
          </w:rPr>
          <w:t>://</w:t>
        </w:r>
        <w:r w:rsidRPr="0098267D">
          <w:rPr>
            <w:rStyle w:val="Hyperlink1"/>
            <w:rFonts w:eastAsia="Aptos"/>
            <w:color w:val="auto"/>
          </w:rPr>
          <w:t>www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  <w:lang w:val="fr-FR"/>
          </w:rPr>
          <w:t>icrc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</w:rPr>
          <w:t>org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</w:rPr>
          <w:t>sites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</w:rPr>
          <w:t>default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  <w:lang w:val="en-US"/>
          </w:rPr>
          <w:t>files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  <w:lang w:val="pt-PT"/>
          </w:rPr>
          <w:t>external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</w:rPr>
          <w:t>doc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</w:rPr>
          <w:t>ru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  <w:lang w:val="en-US"/>
          </w:rPr>
          <w:t>assets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  <w:lang w:val="en-US"/>
          </w:rPr>
          <w:t>files</w:t>
        </w:r>
        <w:r w:rsidRPr="0098267D">
          <w:rPr>
            <w:rStyle w:val="Hyperlink0"/>
            <w:rFonts w:eastAsia="Aptos"/>
            <w:color w:val="auto"/>
          </w:rPr>
          <w:t>/2014/142398</w:t>
        </w:r>
        <w:r w:rsidRPr="0098267D">
          <w:rPr>
            <w:rStyle w:val="Hyperlink1"/>
            <w:rFonts w:eastAsia="Aptos"/>
            <w:color w:val="auto"/>
          </w:rPr>
          <w:t>ru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</w:rPr>
          <w:t>pdf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3E7EBB53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Права человека и защита беженцев (стр.5-24)</w:t>
      </w:r>
    </w:p>
    <w:p w14:paraId="1EE522AA" w14:textId="77777777" w:rsidR="008E26A0" w:rsidRDefault="008E1D83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Введение в вопросы международной защиты беженцев (стр. 3-13)</w:t>
      </w:r>
    </w:p>
    <w:p w14:paraId="1DC55C05" w14:textId="309ACE9B" w:rsidR="002011BD" w:rsidRPr="002011BD" w:rsidRDefault="002011BD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Рекомендованная:</w:t>
      </w:r>
    </w:p>
    <w:p w14:paraId="576FA07C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International Refugee Law in the Early Years (pp.23-42)</w:t>
      </w:r>
    </w:p>
    <w:p w14:paraId="706C8EE2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James C. Hathaway, The Evolution of Refugee Status in International Law: 1920-1950 (pp.348-380)</w:t>
      </w:r>
    </w:p>
    <w:p w14:paraId="0FB26C24" w14:textId="77777777" w:rsidR="008E26A0" w:rsidRPr="0098267D" w:rsidRDefault="008E26A0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4AEB5441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Лекция 2. Международное право по защите вынужденных мигрантов </w:t>
      </w:r>
    </w:p>
    <w:p w14:paraId="410C1DC6" w14:textId="77777777" w:rsidR="008E26A0" w:rsidRPr="0098267D" w:rsidRDefault="008E1D83" w:rsidP="0098267D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Конвенция по защите беженцев </w:t>
      </w:r>
    </w:p>
    <w:p w14:paraId="08DF1ECF" w14:textId="77777777" w:rsidR="008E26A0" w:rsidRPr="0098267D" w:rsidRDefault="008E1D83" w:rsidP="0098267D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Региональные инструменты по защите вынужденных мигрантов </w:t>
      </w:r>
    </w:p>
    <w:p w14:paraId="72AD918F" w14:textId="77777777" w:rsidR="008E26A0" w:rsidRPr="0098267D" w:rsidRDefault="008E1D83" w:rsidP="0098267D">
      <w:pPr>
        <w:pStyle w:val="ListParagraph"/>
        <w:numPr>
          <w:ilvl w:val="0"/>
          <w:numId w:val="4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ООН и международные организации по защите вынужденных мигрантов</w:t>
      </w:r>
    </w:p>
    <w:p w14:paraId="07B61B28" w14:textId="4F52DD00" w:rsidR="008E26A0" w:rsidRDefault="008E1D83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F49C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Литература:</w:t>
      </w:r>
    </w:p>
    <w:p w14:paraId="1F4F47E4" w14:textId="77777777" w:rsidR="002011BD" w:rsidRPr="002011BD" w:rsidRDefault="002011BD" w:rsidP="002011B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Обязательная:</w:t>
      </w:r>
    </w:p>
    <w:p w14:paraId="703C78EA" w14:textId="39678B31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>Конвенция о статусе беженцев 1951 года</w:t>
      </w:r>
    </w:p>
    <w:p w14:paraId="5AF7895D" w14:textId="7FDB5351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>Протокол, касающийся статуса беженца 1967 года</w:t>
      </w:r>
    </w:p>
    <w:p w14:paraId="655DA567" w14:textId="449442E1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>Устав УВКБ ООН</w:t>
      </w:r>
    </w:p>
    <w:p w14:paraId="549F3A7B" w14:textId="691F4FAC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lastRenderedPageBreak/>
        <w:t>Картахенская декларация о беженцах, принятая на коллоквиуме по теме «Международная защита беженцев в Центральной Америке, Мексике и Панаме: юридические и гуманитарные проблемы», проходившем в Картахене с 19 по 22 ноября 1984 года</w:t>
      </w:r>
    </w:p>
    <w:p w14:paraId="7B936742" w14:textId="1F70D960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>Конвенция 1969 года по конкретным аспектам проблем беженцев в Африке</w:t>
      </w:r>
    </w:p>
    <w:p w14:paraId="60ED425D" w14:textId="70E374BE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Права человека и защита беженцев (стр.2</w:t>
      </w:r>
      <w:r w:rsidR="00C276EE" w:rsidRPr="0098267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-33)</w:t>
      </w:r>
    </w:p>
    <w:p w14:paraId="0917DF80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Защита беженцев: Руководство по международному праву беженцев (стр.8-17, 21-40)</w:t>
      </w:r>
    </w:p>
    <w:p w14:paraId="42B264FC" w14:textId="77777777" w:rsidR="006D6DD3" w:rsidRPr="006D6DD3" w:rsidRDefault="006D6DD3" w:rsidP="006D6DD3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73E5F2AF" w14:textId="77777777" w:rsidR="008E26A0" w:rsidRPr="006D6DD3" w:rsidRDefault="008E1D83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The Office of the United Nations High Commissioner for Refugees (pp.186-201)</w:t>
      </w:r>
    </w:p>
    <w:p w14:paraId="4093D942" w14:textId="185BD49F" w:rsidR="00DF2EE3" w:rsidRPr="00604CBC" w:rsidRDefault="00E47CD5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</w:t>
      </w:r>
      <w:r w:rsidR="006D6DD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: </w:t>
      </w:r>
      <w:r w:rsidR="00604CBC" w:rsidRPr="00604CBC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>UNHCR and Forced Migration</w:t>
      </w:r>
      <w:r w:rsidR="00604CBC" w:rsidRPr="00604CBC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="00604CBC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>(pp.217-226)</w:t>
      </w:r>
      <w:r w:rsidR="00E906D4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 xml:space="preserve">, </w:t>
      </w:r>
      <w:r w:rsidR="00E906D4" w:rsidRPr="00E906D4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>UNRWA and Palestinian Refugees</w:t>
      </w:r>
      <w:r w:rsidR="00E906D4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="000F4156"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  <w:t>(pp.227-240)</w:t>
      </w:r>
    </w:p>
    <w:p w14:paraId="2E43EF09" w14:textId="77777777" w:rsidR="00C14D13" w:rsidRPr="0098267D" w:rsidRDefault="00C14D13" w:rsidP="0098267D">
      <w:pPr>
        <w:pStyle w:val="Body"/>
        <w:spacing w:after="120"/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4AB6ABF9" w14:textId="13A50F81" w:rsidR="00321736" w:rsidRPr="0098267D" w:rsidRDefault="00321736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>Лекция 3. Кто такие беженцы</w:t>
      </w:r>
      <w:r w:rsidR="00D5055F"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</w:t>
      </w: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их основные права беженцев</w:t>
      </w:r>
    </w:p>
    <w:p w14:paraId="5CF05B6D" w14:textId="77777777" w:rsidR="00321736" w:rsidRPr="0098267D" w:rsidRDefault="00321736" w:rsidP="0098267D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Определение понятия «беженец» </w:t>
      </w:r>
    </w:p>
    <w:p w14:paraId="0BF05AFD" w14:textId="77777777" w:rsidR="00321736" w:rsidRPr="0098267D" w:rsidRDefault="00321736" w:rsidP="0098267D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Получение статуса беженца, прекращение статуса беженца и исключение из статуса беженца </w:t>
      </w:r>
    </w:p>
    <w:p w14:paraId="1EDF4F17" w14:textId="4AEEFA10" w:rsidR="00321736" w:rsidRPr="0098267D" w:rsidRDefault="00321736" w:rsidP="0098267D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рава беженцев</w:t>
      </w:r>
    </w:p>
    <w:p w14:paraId="77E9DB27" w14:textId="77777777" w:rsidR="00321736" w:rsidRPr="0098267D" w:rsidRDefault="00321736" w:rsidP="0098267D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Массовый приток беженцев и групповое признание беженцами</w:t>
      </w:r>
    </w:p>
    <w:p w14:paraId="022C3977" w14:textId="6BF6DFCC" w:rsidR="008E26A0" w:rsidRPr="0098267D" w:rsidRDefault="00321736" w:rsidP="0098267D">
      <w:pPr>
        <w:pStyle w:val="ListParagraph"/>
        <w:numPr>
          <w:ilvl w:val="0"/>
          <w:numId w:val="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Торговля людьми и использование беженцев в криминальных целях</w:t>
      </w:r>
    </w:p>
    <w:p w14:paraId="604C26F2" w14:textId="77777777" w:rsidR="008E26A0" w:rsidRPr="009F49CD" w:rsidRDefault="008E1D83" w:rsidP="0098267D">
      <w:pPr>
        <w:pStyle w:val="Body"/>
        <w:spacing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F49C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Литература:</w:t>
      </w:r>
    </w:p>
    <w:p w14:paraId="428555AE" w14:textId="77777777" w:rsidR="006D6DD3" w:rsidRPr="002011BD" w:rsidRDefault="006D6DD3" w:rsidP="006D6DD3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Обязательная:</w:t>
      </w:r>
    </w:p>
    <w:p w14:paraId="7EEB2285" w14:textId="2BC25A56" w:rsidR="00B12F9B" w:rsidRPr="0098267D" w:rsidRDefault="00B12F9B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0" w:history="1">
        <w:r w:rsidRPr="0098267D">
          <w:rPr>
            <w:rStyle w:val="Hyperlink0"/>
            <w:rFonts w:eastAsia="Aptos"/>
            <w:color w:val="auto"/>
            <w:u w:val="none"/>
          </w:rPr>
          <w:t>Конвенция о статусе беженцев 1951 года</w:t>
        </w:r>
      </w:hyperlink>
    </w:p>
    <w:p w14:paraId="1D985303" w14:textId="77777777" w:rsidR="00B12F9B" w:rsidRPr="0098267D" w:rsidRDefault="00B12F9B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Миграция и международное право в области прав человека. Практическое руководство (стр.71-72, стр.95-118, стр.201-246)</w:t>
      </w:r>
    </w:p>
    <w:p w14:paraId="647F0633" w14:textId="24565EA4" w:rsidR="008E26A0" w:rsidRPr="0098267D" w:rsidRDefault="008E1D83" w:rsidP="0098267D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Руководство по процедурам и критериям определения статуса беженцев. Тематические рекомендации по международной защите (стр.</w:t>
      </w:r>
      <w:r w:rsidR="0098174D" w:rsidRPr="0098267D">
        <w:rPr>
          <w:rFonts w:ascii="Times New Roman" w:hAnsi="Times New Roman" w:cs="Times New Roman"/>
          <w:color w:val="auto"/>
          <w:sz w:val="24"/>
          <w:szCs w:val="24"/>
        </w:rPr>
        <w:t>31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-41)</w:t>
      </w:r>
    </w:p>
    <w:p w14:paraId="781DCF21" w14:textId="77777777" w:rsidR="008E26A0" w:rsidRPr="0098267D" w:rsidRDefault="008E1D83" w:rsidP="0098267D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Защита беженцев: Руководство по международному праву беженцев (стр. 41-62)</w:t>
      </w:r>
    </w:p>
    <w:p w14:paraId="2AA027D1" w14:textId="07B28D72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Миграция и международное право в области прав человека. Практическое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руководство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(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стр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.</w:t>
      </w:r>
      <w:r w:rsidR="00253757"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60-</w:t>
      </w:r>
      <w:r w:rsidR="00836DAF"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86</w:t>
      </w:r>
      <w:r w:rsidR="00253757"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, </w:t>
      </w:r>
      <w:r w:rsidR="00E62053"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1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24-200)</w:t>
      </w:r>
    </w:p>
    <w:p w14:paraId="7475E3B4" w14:textId="77777777" w:rsidR="006D6DD3" w:rsidRPr="006D6DD3" w:rsidRDefault="006D6DD3" w:rsidP="006D6DD3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283DD623" w14:textId="5B98E2FB" w:rsidR="00AC3C11" w:rsidRPr="0098267D" w:rsidRDefault="00AC3C11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Human Rights and Forced Migration (pp.203-214); Trafficking (pp. 355-366)</w:t>
      </w:r>
    </w:p>
    <w:p w14:paraId="550061B1" w14:textId="0E390C1B" w:rsidR="00AC3C11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The International and Regional Refugee Definitions Compared (pp.625-642); Exclusion (pp. 711–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it-IT"/>
        </w:rPr>
        <w:t>727); Non-refoulment (pp.899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–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916); 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it-IT"/>
        </w:rPr>
        <w:lastRenderedPageBreak/>
        <w:t>Cessation (pp.1029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–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1045)</w:t>
      </w:r>
      <w:r w:rsidR="00AC3C11"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, </w:t>
      </w:r>
      <w:r w:rsidR="00AC3C11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Smuggling of Migrants and Refugees (pp.535-552); Human Trafficking and Refugees (pp.553-568)</w:t>
      </w:r>
    </w:p>
    <w:p w14:paraId="0BBB0870" w14:textId="77777777" w:rsidR="008E26A0" w:rsidRPr="0098267D" w:rsidRDefault="008E26A0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1F65DB82" w14:textId="77777777" w:rsidR="006E732C" w:rsidRPr="0098267D" w:rsidRDefault="006E732C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>Лекция 4. Долгосрочные решения кризиса беженцев и проблемы их применения</w:t>
      </w:r>
    </w:p>
    <w:p w14:paraId="21A2D083" w14:textId="77777777" w:rsidR="006E732C" w:rsidRPr="0098267D" w:rsidRDefault="006E732C" w:rsidP="0098267D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Длительная вынужденная миграция: определение, причины и последствия</w:t>
      </w:r>
    </w:p>
    <w:p w14:paraId="7E25F399" w14:textId="77777777" w:rsidR="006E732C" w:rsidRPr="0098267D" w:rsidRDefault="006E732C" w:rsidP="0098267D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Добровольное возвращение </w:t>
      </w:r>
    </w:p>
    <w:p w14:paraId="10FF35C3" w14:textId="77777777" w:rsidR="006E732C" w:rsidRPr="0098267D" w:rsidRDefault="006E732C" w:rsidP="0098267D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Переселение </w:t>
      </w:r>
    </w:p>
    <w:p w14:paraId="29BE3303" w14:textId="77777777" w:rsidR="006E732C" w:rsidRPr="009F49CD" w:rsidRDefault="006E732C" w:rsidP="0098267D">
      <w:pPr>
        <w:pStyle w:val="ListParagraph"/>
        <w:numPr>
          <w:ilvl w:val="0"/>
          <w:numId w:val="10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Местная интеграция</w:t>
      </w:r>
    </w:p>
    <w:p w14:paraId="1202983C" w14:textId="77777777" w:rsidR="009F49CD" w:rsidRPr="009F49CD" w:rsidRDefault="009F49CD" w:rsidP="009F49CD">
      <w:pPr>
        <w:spacing w:after="120"/>
        <w:rPr>
          <w:lang w:val="ru-RU"/>
        </w:rPr>
      </w:pPr>
    </w:p>
    <w:p w14:paraId="00B7C446" w14:textId="77777777" w:rsidR="006E732C" w:rsidRPr="009F49CD" w:rsidRDefault="006E732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9F49C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Литература:</w:t>
      </w:r>
    </w:p>
    <w:p w14:paraId="5931C018" w14:textId="77777777" w:rsidR="006D6DD3" w:rsidRPr="002011BD" w:rsidRDefault="006D6DD3" w:rsidP="006D6DD3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Обязательная:</w:t>
      </w:r>
    </w:p>
    <w:p w14:paraId="24F15E2A" w14:textId="77777777" w:rsidR="006E732C" w:rsidRPr="0098267D" w:rsidRDefault="006E732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Введение в вопросы международной защиты беженцев (стр.155-171)</w:t>
      </w:r>
    </w:p>
    <w:p w14:paraId="5AB63598" w14:textId="77777777" w:rsidR="006E732C" w:rsidRPr="0098267D" w:rsidRDefault="006E732C" w:rsidP="0098267D">
      <w:pPr>
        <w:pStyle w:val="Body"/>
        <w:spacing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Защита беженцев: Руководство по международному праву беженцев (стр. 76-79)</w:t>
      </w:r>
    </w:p>
    <w:p w14:paraId="4B3D384C" w14:textId="77777777" w:rsidR="00AD0CE5" w:rsidRDefault="00AD0CE5" w:rsidP="0098267D">
      <w:pPr>
        <w:pStyle w:val="Body"/>
        <w:spacing w:after="12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Protracted Refugee Situations (pp.151-162)</w:t>
      </w:r>
    </w:p>
    <w:p w14:paraId="2BA4549B" w14:textId="77777777" w:rsidR="003F6DEE" w:rsidRPr="006D6DD3" w:rsidRDefault="003F6DEE" w:rsidP="003F6DEE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1B32E060" w14:textId="77777777" w:rsidR="006E732C" w:rsidRPr="0098267D" w:rsidRDefault="006E732C" w:rsidP="0098267D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Refugee Naturalization and Integration (pp.1046-1063); Reimagining Voluntary Repatriation (pp.1064-1079); Resettlement (pp.1080-1098)</w:t>
      </w:r>
    </w:p>
    <w:p w14:paraId="09D67E12" w14:textId="77777777" w:rsidR="006E732C" w:rsidRPr="0098267D" w:rsidRDefault="006E732C" w:rsidP="0098267D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Rethinking ‘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>Durable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’ Solutions (pp, 475-487); Local Integration (pp.488-498); ‘Voluntary’ Repatriation and Reintegration (pp.499-511); Refugee Resettlement (pp.512-524)</w:t>
      </w:r>
    </w:p>
    <w:p w14:paraId="1EC87873" w14:textId="77777777" w:rsidR="008E26A0" w:rsidRPr="0098267D" w:rsidRDefault="008E26A0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2036F183" w14:textId="2197B72C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Лекция </w:t>
      </w:r>
      <w:r w:rsidR="00240260"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>. Защита вынужденных мигрантов, бегущих от военных конфликтов</w:t>
      </w:r>
    </w:p>
    <w:p w14:paraId="76DC0295" w14:textId="77777777" w:rsidR="008E26A0" w:rsidRPr="0098267D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Военные конфликты: определение и виды</w:t>
      </w:r>
    </w:p>
    <w:p w14:paraId="715BFFB8" w14:textId="77777777" w:rsidR="008E26A0" w:rsidRPr="0098267D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Женевские конвенции и правила войны</w:t>
      </w:r>
    </w:p>
    <w:p w14:paraId="716E1DC4" w14:textId="77777777" w:rsidR="008E26A0" w:rsidRPr="0098267D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Защита вынужденных мигрантов, бегущих от войны</w:t>
      </w:r>
    </w:p>
    <w:p w14:paraId="2878E602" w14:textId="77777777" w:rsidR="008E26A0" w:rsidRPr="0098267D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Возвращение вынужденных мигрантов в родные места после окончания военного конфликта</w:t>
      </w:r>
    </w:p>
    <w:p w14:paraId="411CB3AB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Литература:</w:t>
      </w:r>
    </w:p>
    <w:p w14:paraId="356979B4" w14:textId="77777777" w:rsidR="00DC2AB2" w:rsidRPr="002011BD" w:rsidRDefault="00DC2AB2" w:rsidP="00DC2AB2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Обязательная:</w:t>
      </w:r>
    </w:p>
    <w:p w14:paraId="052571E7" w14:textId="58D9650B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Женевские конвенции и комментарии к ним (</w:t>
      </w:r>
      <w:hyperlink r:id="rId11" w:history="1">
        <w:r w:rsidRPr="0098267D">
          <w:rPr>
            <w:rStyle w:val="Hyperlink0"/>
            <w:rFonts w:eastAsia="Aptos"/>
            <w:color w:val="auto"/>
          </w:rPr>
          <w:t>https://www.icrc.org/ru/law-and-policy/geneva-conventions-and-their-commentaries</w:t>
        </w:r>
      </w:hyperlink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)</w:t>
      </w:r>
    </w:p>
    <w:p w14:paraId="088F690A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Введение в вопросы международной защиты беженцев (стр.39-41)</w:t>
      </w:r>
    </w:p>
    <w:p w14:paraId="00BD4801" w14:textId="77777777" w:rsidR="008E26A0" w:rsidRPr="0098267D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Права человека и защита беженцев (стр.27-30)</w:t>
      </w:r>
    </w:p>
    <w:p w14:paraId="787FF7A5" w14:textId="77777777" w:rsidR="008E26A0" w:rsidRDefault="008E1D83" w:rsidP="0098267D">
      <w:pPr>
        <w:pStyle w:val="Body"/>
        <w:spacing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Руководство по процедурам и критериям определения статуса беженцев. Тематические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рекомендации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по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международной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защите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 xml:space="preserve"> (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стр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.42-43)</w:t>
      </w:r>
    </w:p>
    <w:p w14:paraId="560BA250" w14:textId="77777777" w:rsidR="00DC2AB2" w:rsidRPr="006D6DD3" w:rsidRDefault="00DC2AB2" w:rsidP="00DC2AB2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604C785D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Conflict and Crisis Induced Displacement (pp.317-329)</w:t>
      </w:r>
    </w:p>
    <w:p w14:paraId="70B28417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Conflict Refugees (pp.815-831)</w:t>
      </w:r>
    </w:p>
    <w:p w14:paraId="0B824D4F" w14:textId="77777777" w:rsidR="008E26A0" w:rsidRPr="0098267D" w:rsidRDefault="008E26A0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49F400BD" w14:textId="12AD4EE9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Лекция </w:t>
      </w:r>
      <w:r w:rsidR="00FF02C2" w:rsidRPr="0098267D">
        <w:rPr>
          <w:rFonts w:ascii="Times New Roman" w:hAnsi="Times New Roman" w:cs="Times New Roman"/>
          <w:b/>
          <w:bCs/>
          <w:color w:val="auto"/>
          <w:sz w:val="24"/>
          <w:szCs w:val="24"/>
          <w:lang w:val="en-CA"/>
        </w:rPr>
        <w:t>6</w:t>
      </w: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Внутренне перемещенные лица </w:t>
      </w:r>
    </w:p>
    <w:p w14:paraId="30CD33D8" w14:textId="77777777" w:rsidR="008E26A0" w:rsidRPr="0098267D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Определение и отличие от беженцев </w:t>
      </w:r>
    </w:p>
    <w:p w14:paraId="4B4AAF7F" w14:textId="77777777" w:rsidR="008E26A0" w:rsidRPr="0098267D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Защита внутренне перемещенных лиц</w:t>
      </w:r>
    </w:p>
    <w:p w14:paraId="0B3B86AA" w14:textId="77777777" w:rsidR="008E26A0" w:rsidRPr="00877E5F" w:rsidRDefault="008E1D83" w:rsidP="0098267D">
      <w:pPr>
        <w:pStyle w:val="ListParagraph"/>
        <w:numPr>
          <w:ilvl w:val="0"/>
          <w:numId w:val="1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Проблемы в защите внутренне перемещенных лиц</w:t>
      </w:r>
    </w:p>
    <w:p w14:paraId="05A9CDFA" w14:textId="77777777" w:rsidR="008E26A0" w:rsidRPr="00877E5F" w:rsidRDefault="008E1D83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877E5F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Литература:</w:t>
      </w:r>
    </w:p>
    <w:p w14:paraId="5A301184" w14:textId="77777777" w:rsidR="00B65CAC" w:rsidRPr="002011BD" w:rsidRDefault="00B65CAC" w:rsidP="00B65CAC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Обязательная:</w:t>
      </w:r>
    </w:p>
    <w:p w14:paraId="5E4F955C" w14:textId="72A391B4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2" w:history="1">
        <w:r w:rsidRPr="0098267D">
          <w:rPr>
            <w:rStyle w:val="Hyperlink0"/>
            <w:rFonts w:eastAsia="Aptos"/>
            <w:color w:val="auto"/>
          </w:rPr>
          <w:t>Дальнейшее содействие развитию и поощрению прав человека и основных свобод, включая вопрос о программе и методах работы комиссии. Доклад Денга</w:t>
        </w:r>
      </w:hyperlink>
    </w:p>
    <w:p w14:paraId="2E21C456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3" w:history="1">
        <w:r w:rsidRPr="0098267D">
          <w:rPr>
            <w:rStyle w:val="Hyperlink0"/>
            <w:rFonts w:eastAsia="Aptos"/>
            <w:color w:val="auto"/>
          </w:rPr>
          <w:t>Заключение исполкома УВКБ ООН №75, 1994 г. лица, перемещенные внутри страны</w:t>
        </w:r>
      </w:hyperlink>
    </w:p>
    <w:p w14:paraId="6075EFE1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4" w:history="1">
        <w:r w:rsidRPr="0098267D">
          <w:rPr>
            <w:rStyle w:val="Hyperlink0"/>
            <w:rFonts w:eastAsia="Aptos"/>
            <w:color w:val="auto"/>
          </w:rPr>
          <w:t>Разница между беженцами и ВПЛ</w:t>
        </w:r>
      </w:hyperlink>
    </w:p>
    <w:p w14:paraId="2780865F" w14:textId="77777777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hyperlink r:id="rId15" w:history="1">
        <w:r w:rsidRPr="0098267D">
          <w:rPr>
            <w:rStyle w:val="Hyperlink0"/>
            <w:rFonts w:eastAsia="Aptos"/>
            <w:color w:val="auto"/>
          </w:rPr>
          <w:t>Руководящие принципы по вопросу о перемещении лиц внутри страны</w:t>
        </w:r>
      </w:hyperlink>
    </w:p>
    <w:p w14:paraId="56EB5D43" w14:textId="77777777" w:rsidR="00B65CAC" w:rsidRPr="006D6DD3" w:rsidRDefault="00B65CAC" w:rsidP="00B65CAC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08AFB91D" w14:textId="2BA95E81" w:rsidR="008E26A0" w:rsidRPr="0098267D" w:rsidRDefault="008E1D83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Internal Displacement (pp.848-864)</w:t>
      </w:r>
    </w:p>
    <w:p w14:paraId="585D55C4" w14:textId="77777777" w:rsidR="008E26A0" w:rsidRPr="0098267D" w:rsidRDefault="008E1D83" w:rsidP="0098267D">
      <w:pPr>
        <w:pStyle w:val="Body"/>
        <w:spacing w:after="120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Internal Displacement (pp.163-175)</w:t>
      </w:r>
    </w:p>
    <w:p w14:paraId="35E30EE8" w14:textId="77777777" w:rsidR="00086C89" w:rsidRPr="0098267D" w:rsidRDefault="00086C89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18362297" w14:textId="77777777" w:rsidR="00FF02C2" w:rsidRPr="0098267D" w:rsidRDefault="00FF02C2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Часть II.</w:t>
      </w:r>
    </w:p>
    <w:p w14:paraId="1087598D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Лекция 6. Защита вынужденных мигрантов в Европе (часть 1) </w:t>
      </w:r>
    </w:p>
    <w:p w14:paraId="33831E16" w14:textId="77777777" w:rsidR="00B5569C" w:rsidRPr="0098267D" w:rsidRDefault="00B5569C" w:rsidP="0098267D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Обзор европейского права по защите вынужденных мигрантов</w:t>
      </w:r>
    </w:p>
    <w:p w14:paraId="4825FDBF" w14:textId="77777777" w:rsidR="00B5569C" w:rsidRPr="0098267D" w:rsidRDefault="00B5569C" w:rsidP="0098267D">
      <w:pPr>
        <w:pStyle w:val="ListParagraph"/>
        <w:numPr>
          <w:ilvl w:val="0"/>
          <w:numId w:val="14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sz w:val="24"/>
          <w:szCs w:val="24"/>
          <w:lang w:val="ru-RU"/>
        </w:rPr>
        <w:t>Новый Пакт по миграции и беженству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14:paraId="7484545C" w14:textId="77777777" w:rsidR="00B5569C" w:rsidRDefault="00B5569C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</w:pPr>
      <w:r w:rsidRPr="00937FD9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</w:t>
      </w:r>
      <w:r w:rsidRPr="00937FD9"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  <w:t>:</w:t>
      </w:r>
    </w:p>
    <w:p w14:paraId="6C0A1358" w14:textId="77777777" w:rsidR="005C51EE" w:rsidRPr="005C51EE" w:rsidRDefault="005C51EE" w:rsidP="005C51EE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7C389CAC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Pact on Migration and Asylum (</w:t>
      </w:r>
      <w:hyperlink r:id="rId16" w:history="1">
        <w:r w:rsidRPr="0098267D">
          <w:rPr>
            <w:rStyle w:val="Hyperlink1"/>
            <w:rFonts w:eastAsia="Aptos"/>
            <w:color w:val="auto"/>
            <w:lang w:val="en-US"/>
          </w:rPr>
          <w:t>https://home-</w:t>
        </w:r>
        <w:r w:rsidRPr="0098267D">
          <w:rPr>
            <w:rStyle w:val="Hyperlink1"/>
            <w:rFonts w:eastAsia="Aptos"/>
            <w:color w:val="auto"/>
            <w:lang w:val="en-US"/>
          </w:rPr>
          <w:t>a</w:t>
        </w:r>
        <w:r w:rsidRPr="0098267D">
          <w:rPr>
            <w:rStyle w:val="Hyperlink1"/>
            <w:rFonts w:eastAsia="Aptos"/>
            <w:color w:val="auto"/>
            <w:lang w:val="en-US"/>
          </w:rPr>
          <w:t>ffairs.ec.europa.eu/policies/migration-and-asylum/pact-migration-and-asylum_en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)</w:t>
      </w:r>
    </w:p>
    <w:p w14:paraId="22DF7337" w14:textId="77777777" w:rsidR="00B5569C" w:rsidRPr="0098267D" w:rsidRDefault="00B5569C" w:rsidP="0098267D">
      <w:pPr>
        <w:pStyle w:val="Body"/>
        <w:spacing w:after="120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Communication from the Commission on a New Pact on Migration and Asylum (</w:t>
      </w:r>
      <w:hyperlink r:id="rId17" w:history="1">
        <w:r w:rsidRPr="0098267D">
          <w:rPr>
            <w:rStyle w:val="Hyperlink1"/>
            <w:rFonts w:eastAsia="Aptos"/>
            <w:color w:val="auto"/>
            <w:lang w:val="en-US"/>
          </w:rPr>
          <w:t>https://eur-lex.europa.eu/legal-content/EN/TXT/?uri=CELEX:52020DC0609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)</w:t>
      </w:r>
    </w:p>
    <w:p w14:paraId="2ED96DF0" w14:textId="01D9ED30" w:rsidR="008B60E5" w:rsidRPr="0098267D" w:rsidRDefault="008B60E5" w:rsidP="0098267D">
      <w:pPr>
        <w:pStyle w:val="Body"/>
        <w:spacing w:after="120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Regulation (EU) 2024/1351 of the European Parliament and of the Council of 14 May 2024 on asylum and migration management, amending Regulations (EU) 2021/1147 and (EU) 2021/1060 and repealing Regulation (EU) No 604/2013</w:t>
      </w:r>
      <w:r w:rsidR="00203E12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hyperlink r:id="rId18" w:history="1">
        <w:r w:rsidR="00203E12" w:rsidRPr="0098267D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https://eur-lex.europa.eu/legal-content/en/TXT/?uri=CELEX%3A32024R1351</w:t>
        </w:r>
      </w:hyperlink>
      <w:r w:rsidR="00203E12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</w:p>
    <w:p w14:paraId="0DFD7C76" w14:textId="0ACFF269" w:rsidR="00B507A7" w:rsidRDefault="00B507A7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98267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Directive (EU) 2024/1346 of the European Parliament and of the Council of 14 May 2024 laying down standards for the reception of applicants for international protection</w:t>
      </w:r>
      <w:r w:rsidR="00C4581F" w:rsidRPr="0098267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hyperlink r:id="rId19" w:history="1">
        <w:r w:rsidR="00896DED" w:rsidRPr="0098267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https://eur-lex.europa.eu/legal-content/en/TXT/?uri=CELEX%3A32024L1346</w:t>
        </w:r>
      </w:hyperlink>
      <w:r w:rsidR="00C4581F" w:rsidRPr="0098267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)</w:t>
      </w:r>
    </w:p>
    <w:p w14:paraId="1A12FB60" w14:textId="77777777" w:rsidR="00A04393" w:rsidRPr="006D6DD3" w:rsidRDefault="00A04393" w:rsidP="00A04393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4B004A96" w14:textId="247D8EDE" w:rsidR="007F7152" w:rsidRPr="007F7152" w:rsidRDefault="007F7152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 w:rsidRPr="007F7152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EU’s new migration policy: Will it work?</w:t>
      </w:r>
      <w:r w:rsidR="00CF19EC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hyperlink r:id="rId20" w:history="1">
        <w:r w:rsidR="00CF19EC" w:rsidRPr="008A516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https://www.youtube.com/watch?v=CilYWeF3ZGI</w:t>
        </w:r>
      </w:hyperlink>
      <w:r w:rsidR="00CF19EC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)</w:t>
      </w:r>
    </w:p>
    <w:p w14:paraId="7153BADA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Справочник по европейскому законодательству об убежище, границах и иммиграции (стр.39-40, стр.50-59)</w:t>
      </w:r>
    </w:p>
    <w:p w14:paraId="34342E0A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Эйтсма Ольга Николаевна, Правовое регулирование миграции в ЕС (</w:t>
      </w:r>
      <w:hyperlink r:id="rId21" w:history="1">
        <w:r w:rsidRPr="0098267D">
          <w:rPr>
            <w:rStyle w:val="Hyperlink0"/>
            <w:rFonts w:eastAsia="Aptos"/>
            <w:color w:val="auto"/>
          </w:rPr>
          <w:t>https://7universum.com/pdf/economy/7(117)%20[21.06.2024]/IJtsma.pdf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</w:p>
    <w:p w14:paraId="50D6FE63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Regional Refugee Regimes: Europe (pp.352-369)</w:t>
      </w:r>
    </w:p>
    <w:p w14:paraId="62EA041D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Forced Migration in Europe (pp.690-702)</w:t>
      </w:r>
    </w:p>
    <w:p w14:paraId="46ACB8CE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6B3AA2BB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Лекция 7. Защита вынужденных мигрантов в Европе (часть 2) </w:t>
      </w:r>
    </w:p>
    <w:p w14:paraId="4381CF5A" w14:textId="77777777" w:rsidR="00B5569C" w:rsidRPr="0098267D" w:rsidRDefault="00B5569C" w:rsidP="0098267D">
      <w:pPr>
        <w:pStyle w:val="ListParagraph"/>
        <w:numPr>
          <w:ilvl w:val="0"/>
          <w:numId w:val="1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Дополнительная (субсидиарная) защита в ЕС </w:t>
      </w:r>
    </w:p>
    <w:p w14:paraId="65FC8D6E" w14:textId="77777777" w:rsidR="00B5569C" w:rsidRPr="0098267D" w:rsidRDefault="00B5569C" w:rsidP="0098267D">
      <w:pPr>
        <w:pStyle w:val="ListParagraph"/>
        <w:numPr>
          <w:ilvl w:val="0"/>
          <w:numId w:val="1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Временная защита в ЕС</w:t>
      </w:r>
    </w:p>
    <w:p w14:paraId="24CA97B8" w14:textId="77777777" w:rsidR="00B5569C" w:rsidRPr="0098267D" w:rsidRDefault="00B5569C" w:rsidP="0098267D">
      <w:pPr>
        <w:pStyle w:val="ListParagraph"/>
        <w:numPr>
          <w:ilvl w:val="0"/>
          <w:numId w:val="16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Последствия принятия большого количества вынужденных мигрантов</w:t>
      </w:r>
    </w:p>
    <w:p w14:paraId="0B2B30C2" w14:textId="77777777" w:rsidR="00B5569C" w:rsidRDefault="00B5569C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</w:pPr>
      <w:r w:rsidRPr="00937FD9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</w:t>
      </w:r>
      <w:r w:rsidRPr="00C73DF0"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  <w:t>:</w:t>
      </w:r>
    </w:p>
    <w:p w14:paraId="559D2723" w14:textId="77777777" w:rsidR="00466E55" w:rsidRPr="005C51EE" w:rsidRDefault="00466E55" w:rsidP="00466E55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5888B33B" w14:textId="4F08F473" w:rsidR="000215F8" w:rsidRPr="000215F8" w:rsidRDefault="000215F8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0215F8">
        <w:rPr>
          <w:rFonts w:ascii="Times New Roman" w:hAnsi="Times New Roman" w:cs="Times New Roman"/>
          <w:color w:val="auto"/>
          <w:sz w:val="24"/>
          <w:szCs w:val="24"/>
          <w:lang w:val="en-US"/>
        </w:rPr>
        <w:t>Regulation (EU) 2024/1347 of the European Parliament and of the Council of 14 May 2024 on standards for the qualification of third-country nationals or stateless persons as beneficiaries of international protection, for a uniform status for refugees or for persons eligible for subsidiary protection and for the content of the protection granted, amending Council Directive 2003/109/EC and repealing Directive 2011/95/EU of the European Parliament and of the Council</w:t>
      </w:r>
      <w:r w:rsidR="00346A0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</w:t>
      </w:r>
      <w:hyperlink r:id="rId22" w:history="1">
        <w:r w:rsidR="00346A03" w:rsidRPr="008A516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https://eur-lex.europa.eu/legal-content/en/TXT/?uri=CELEX%3A32024R1347</w:t>
        </w:r>
      </w:hyperlink>
      <w:r w:rsidR="00346A03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</w:p>
    <w:p w14:paraId="12FA3DD3" w14:textId="7CEAD8B6" w:rsidR="00B5569C" w:rsidRDefault="00B5569C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Council Directive 2001/55/EC of 20 July 2001 on minimum standards for giving temporary protection in the event of a mass influx of displaced persons and on measures promoting a balance of efforts between Member States in receiving such persons and bearing the consequences thereof (</w:t>
      </w:r>
      <w:hyperlink r:id="rId23" w:history="1">
        <w:r w:rsidRPr="0098267D">
          <w:rPr>
            <w:rStyle w:val="Hyperlink1"/>
            <w:rFonts w:eastAsia="Aptos"/>
            <w:color w:val="auto"/>
            <w:lang w:val="en-US"/>
          </w:rPr>
          <w:t>https://eur-lex.europa.eu/eli/dir/2001/55/oj/eng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)</w:t>
      </w:r>
    </w:p>
    <w:p w14:paraId="5AE57B40" w14:textId="77777777" w:rsidR="007019D6" w:rsidRPr="0098267D" w:rsidRDefault="007019D6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5DAD412D" w14:textId="77777777" w:rsidR="007019D6" w:rsidRPr="006D6DD3" w:rsidRDefault="007019D6" w:rsidP="007019D6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lastRenderedPageBreak/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252275BC" w14:textId="12589CA3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Temporary Protection and Temporary Refuge (pp.678-694)</w:t>
      </w:r>
    </w:p>
    <w:p w14:paraId="360B7BF9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de-DE"/>
        </w:rPr>
        <w:t xml:space="preserve">Ukraine 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— Progress Towards Durable Solutions in Ukraine — January 2025 (</w:t>
      </w:r>
      <w:hyperlink r:id="rId24" w:history="1">
        <w:r w:rsidRPr="0098267D">
          <w:rPr>
            <w:rStyle w:val="Hyperlink1"/>
            <w:rFonts w:eastAsia="Aptos"/>
            <w:color w:val="auto"/>
            <w:lang w:val="en-US"/>
          </w:rPr>
          <w:t>https://dtm.iom.int/reports/ukraine-progress-towards-durable-solutions-ukraine-january-2025?close=true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)</w:t>
      </w:r>
    </w:p>
    <w:p w14:paraId="719FCEA7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</w:p>
    <w:p w14:paraId="1AC7DCA6" w14:textId="16F2521F" w:rsidR="00B5569C" w:rsidRPr="0098267D" w:rsidRDefault="00B5569C" w:rsidP="0098267D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Лекция </w:t>
      </w:r>
      <w:r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. </w:t>
      </w:r>
      <w:r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вынужденных мигрантов в Африке</w:t>
      </w:r>
      <w:r w:rsidR="00A14B16"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Азии</w:t>
      </w:r>
    </w:p>
    <w:p w14:paraId="03DE3A07" w14:textId="0B077C80" w:rsidR="005B5920" w:rsidRPr="0098267D" w:rsidRDefault="000346FE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/>
        </w:rPr>
      </w:pPr>
      <w:r w:rsidRPr="0098267D">
        <w:rPr>
          <w:rFonts w:ascii="Times New Roman" w:hAnsi="Times New Roman" w:cs="Times New Roman"/>
          <w:sz w:val="24"/>
          <w:szCs w:val="24"/>
        </w:rPr>
        <w:t>П</w:t>
      </w:r>
      <w:r w:rsidR="001107AF" w:rsidRPr="0098267D">
        <w:rPr>
          <w:rFonts w:ascii="Times New Roman" w:hAnsi="Times New Roman" w:cs="Times New Roman"/>
          <w:sz w:val="24"/>
          <w:szCs w:val="24"/>
        </w:rPr>
        <w:t>рименени</w:t>
      </w:r>
      <w:r w:rsidR="005B5920" w:rsidRPr="0098267D">
        <w:rPr>
          <w:rFonts w:ascii="Times New Roman" w:hAnsi="Times New Roman" w:cs="Times New Roman"/>
          <w:sz w:val="24"/>
          <w:szCs w:val="24"/>
        </w:rPr>
        <w:t xml:space="preserve">е на практике </w:t>
      </w:r>
      <w:r w:rsidR="005B5920" w:rsidRPr="0098267D">
        <w:rPr>
          <w:rStyle w:val="Hyperlink0"/>
          <w:rFonts w:eastAsia="Aptos"/>
          <w:color w:val="auto"/>
          <w:u w:val="none"/>
        </w:rPr>
        <w:t>Конвенции 1969 года по конкретным аспектам проблем беженцев в Африке</w:t>
      </w:r>
    </w:p>
    <w:p w14:paraId="31F57678" w14:textId="5EF2B2F4" w:rsidR="00B93EC7" w:rsidRPr="0098267D" w:rsidRDefault="004268EF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/>
        </w:rPr>
      </w:pPr>
      <w:r w:rsidRPr="0098267D">
        <w:rPr>
          <w:rStyle w:val="Hyperlink0"/>
          <w:rFonts w:eastAsia="Aptos"/>
          <w:color w:val="auto"/>
          <w:u w:val="none"/>
        </w:rPr>
        <w:t>Содержание беженцев в специализированных лагерях</w:t>
      </w:r>
    </w:p>
    <w:p w14:paraId="33C61EFE" w14:textId="2CBD0EB5" w:rsidR="00191C46" w:rsidRPr="0098267D" w:rsidRDefault="00E86BA6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 w:color="000000"/>
        </w:rPr>
      </w:pPr>
      <w:r w:rsidRPr="0098267D">
        <w:rPr>
          <w:rStyle w:val="Hyperlink0"/>
          <w:rFonts w:eastAsia="Aptos"/>
          <w:color w:val="auto"/>
          <w:u w:val="none"/>
        </w:rPr>
        <w:t>Каждодневные проблемы беженцев, проживающих в лагерях</w:t>
      </w:r>
    </w:p>
    <w:p w14:paraId="5AB33905" w14:textId="47287E55" w:rsidR="004C6D75" w:rsidRPr="0098267D" w:rsidRDefault="00EF42F5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 w:color="000000"/>
        </w:rPr>
      </w:pPr>
      <w:r w:rsidRPr="0098267D">
        <w:rPr>
          <w:rStyle w:val="Hyperlink0"/>
          <w:rFonts w:eastAsia="Aptos"/>
          <w:color w:val="auto"/>
          <w:u w:val="none"/>
        </w:rPr>
        <w:t xml:space="preserve">Защита вынужденных мигрантов в странах, не являющихся сторонами Конвеции </w:t>
      </w:r>
      <w:r w:rsidR="004C6D75" w:rsidRPr="0098267D">
        <w:rPr>
          <w:rStyle w:val="Hyperlink0"/>
          <w:rFonts w:eastAsia="Aptos"/>
          <w:color w:val="auto"/>
          <w:u w:val="none"/>
        </w:rPr>
        <w:t>о статусе беженцев 1951 года</w:t>
      </w:r>
    </w:p>
    <w:p w14:paraId="4537FE40" w14:textId="289F5E04" w:rsidR="004A025F" w:rsidRPr="0098267D" w:rsidRDefault="00D357DA" w:rsidP="0098267D">
      <w:pPr>
        <w:pStyle w:val="Body"/>
        <w:numPr>
          <w:ilvl w:val="0"/>
          <w:numId w:val="23"/>
        </w:numPr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>Временная защита в Ю</w:t>
      </w:r>
      <w:r w:rsidR="00A30F4E" w:rsidRPr="0098267D">
        <w:rPr>
          <w:rStyle w:val="Hyperlink0"/>
          <w:rFonts w:eastAsia="Aptos"/>
          <w:color w:val="auto"/>
          <w:u w:val="none"/>
        </w:rPr>
        <w:t>жн</w:t>
      </w:r>
      <w:r w:rsidRPr="0098267D">
        <w:rPr>
          <w:rStyle w:val="Hyperlink0"/>
          <w:rFonts w:eastAsia="Aptos"/>
          <w:color w:val="auto"/>
          <w:u w:val="none"/>
        </w:rPr>
        <w:t>ой Африке</w:t>
      </w:r>
    </w:p>
    <w:p w14:paraId="17DD0952" w14:textId="77777777" w:rsidR="004C6D75" w:rsidRPr="0098267D" w:rsidRDefault="004C6D75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</w:t>
      </w:r>
      <w:r w:rsidRPr="0098267D"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  <w:t>:</w:t>
      </w:r>
    </w:p>
    <w:p w14:paraId="242BCD86" w14:textId="77777777" w:rsidR="00792CBF" w:rsidRPr="005C51EE" w:rsidRDefault="00792CBF" w:rsidP="00792CBF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496A5453" w14:textId="674EEDA0" w:rsidR="00A768F2" w:rsidRPr="0098267D" w:rsidRDefault="00A768F2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>Конвенция 1969 года по конкретным аспектам проблем беженцев в Африке</w:t>
      </w:r>
    </w:p>
    <w:p w14:paraId="511D94F3" w14:textId="576AB68D" w:rsidR="004C6D75" w:rsidRPr="0098267D" w:rsidRDefault="00220362" w:rsidP="0098267D">
      <w:pPr>
        <w:pStyle w:val="Body"/>
        <w:spacing w:after="120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Human Rights and Forced Migration (pp.203-214); Encampment and Self-Settlement (pp.127-138); Urban Refugees and IDPs (pp.139-150)</w:t>
      </w:r>
    </w:p>
    <w:p w14:paraId="3D1413A8" w14:textId="73FE1F74" w:rsidR="00B055F8" w:rsidRPr="0098267D" w:rsidRDefault="009743BD" w:rsidP="00982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59" w:lineRule="auto"/>
      </w:pPr>
      <w:r w:rsidRPr="0098267D">
        <w:t xml:space="preserve">The Oxford Handbook of International Refugee Law: Regional Refugee Regimes: </w:t>
      </w:r>
      <w:r w:rsidR="009E6467" w:rsidRPr="0098267D">
        <w:t>Africa</w:t>
      </w:r>
      <w:r w:rsidRPr="0098267D">
        <w:t xml:space="preserve"> (pp.</w:t>
      </w:r>
      <w:r w:rsidR="000C2268" w:rsidRPr="0098267D">
        <w:t>280-295</w:t>
      </w:r>
      <w:r w:rsidRPr="0098267D">
        <w:t>)</w:t>
      </w:r>
      <w:r w:rsidR="00B20C86" w:rsidRPr="0098267D">
        <w:t>,</w:t>
      </w:r>
      <w:r w:rsidR="00B055F8" w:rsidRPr="0098267D">
        <w:t xml:space="preserve"> Regional Refugee Regimes: East Asia</w:t>
      </w:r>
      <w:r w:rsidR="00552040" w:rsidRPr="0098267D">
        <w:t xml:space="preserve"> (</w:t>
      </w:r>
      <w:r w:rsidR="00F973E7" w:rsidRPr="0098267D">
        <w:t xml:space="preserve">pp.389-406), </w:t>
      </w:r>
      <w:r w:rsidR="00B055F8" w:rsidRPr="0098267D">
        <w:t>Regional Refugee Regimes: South Asia</w:t>
      </w:r>
      <w:r w:rsidR="006F1B77" w:rsidRPr="0098267D">
        <w:t xml:space="preserve"> (pp.407-422)</w:t>
      </w:r>
      <w:r w:rsidR="00B055F8" w:rsidRPr="0098267D">
        <w:t xml:space="preserve">, </w:t>
      </w:r>
      <w:r w:rsidR="006403A6" w:rsidRPr="0098267D">
        <w:t>Regional Refugee Regimes: South</w:t>
      </w:r>
      <w:r w:rsidR="00D95BB2" w:rsidRPr="0098267D">
        <w:t>east</w:t>
      </w:r>
      <w:r w:rsidR="006403A6" w:rsidRPr="0098267D">
        <w:t xml:space="preserve"> Asia (pp.4</w:t>
      </w:r>
      <w:r w:rsidR="00D95BB2" w:rsidRPr="0098267D">
        <w:t>43- 440)</w:t>
      </w:r>
    </w:p>
    <w:p w14:paraId="42DA0209" w14:textId="1FA54DB9" w:rsidR="00673E06" w:rsidRDefault="00673E06" w:rsidP="0098267D">
      <w:pPr>
        <w:pStyle w:val="Body"/>
        <w:spacing w:after="120"/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</w:pPr>
      <w:r w:rsidRPr="0098267D">
        <w:rPr>
          <w:rFonts w:ascii="Times New Roman" w:hAnsi="Times New Roman" w:cs="Times New Roman"/>
          <w:sz w:val="24"/>
          <w:szCs w:val="24"/>
          <w:lang w:val="en-CA"/>
        </w:rPr>
        <w:t xml:space="preserve">Fatima Khan, “Challenging the Notion of </w:t>
      </w:r>
      <w:r w:rsidRPr="0098267D">
        <w:rPr>
          <w:rFonts w:ascii="Times New Roman" w:hAnsi="Times New Roman" w:cs="Times New Roman"/>
          <w:i/>
          <w:iCs/>
          <w:sz w:val="24"/>
          <w:szCs w:val="24"/>
          <w:lang w:val="en-CA"/>
        </w:rPr>
        <w:t xml:space="preserve">Temporary Protection </w:t>
      </w:r>
      <w:r w:rsidRPr="0098267D">
        <w:rPr>
          <w:rFonts w:ascii="Times New Roman" w:hAnsi="Times New Roman" w:cs="Times New Roman"/>
          <w:sz w:val="24"/>
          <w:szCs w:val="24"/>
          <w:lang w:val="en-CA"/>
        </w:rPr>
        <w:t xml:space="preserve">as a Viable Complementary Pathway to Protection: The Case of the Special Zimbabwean Dispensation” in </w:t>
      </w:r>
      <w:r w:rsidRPr="0098267D"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  <w:t>Sergio Carrera Nunez, Eleni Karageorgiou, Gamze Ovacik, and Nikolas Feith Tan (editors)</w:t>
      </w:r>
    </w:p>
    <w:p w14:paraId="778F8B00" w14:textId="77777777" w:rsidR="00181BB2" w:rsidRPr="006D6DD3" w:rsidRDefault="00181BB2" w:rsidP="00181BB2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6C8AEEA9" w14:textId="17096E4A" w:rsidR="00535575" w:rsidRPr="00EF6C06" w:rsidRDefault="00A06F23" w:rsidP="006F120F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EF6C06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</w:t>
      </w:r>
      <w:r w:rsidRPr="00EF6C06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5355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Forced Migration in West Africa</w:t>
      </w:r>
      <w:r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(pp.</w:t>
      </w:r>
      <w:r w:rsidR="005355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541</w:t>
      </w:r>
      <w:r w:rsidR="00B24F29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-553), </w:t>
      </w:r>
      <w:r w:rsidR="005355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Forced Migration in Southern Africa </w:t>
      </w:r>
      <w:r w:rsidR="00B24F29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(pp.</w:t>
      </w:r>
      <w:r w:rsidR="005355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554</w:t>
      </w:r>
      <w:r w:rsidR="00B24F29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-570), 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Forced Migration in the Great Lakes and Horn of Africa </w:t>
      </w:r>
      <w:r w:rsidR="004B723B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(pp.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571</w:t>
      </w:r>
      <w:r w:rsidR="004B723B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-584), 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Forced Migration in the Middle East and North Africa </w:t>
      </w:r>
      <w:r w:rsidR="004B723B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(pp.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585</w:t>
      </w:r>
      <w:r w:rsidR="004B723B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-598), 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Forced Migration in Broader Central Asia </w:t>
      </w:r>
      <w:r w:rsidR="004B723B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(pp.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599</w:t>
      </w:r>
      <w:r w:rsidR="00D326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-612), 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Forced Migration in South Asia </w:t>
      </w:r>
      <w:r w:rsidR="00D326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(pp.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613</w:t>
      </w:r>
      <w:r w:rsidR="00D326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-625), 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Forced Migration in South-East Asia and East Asia </w:t>
      </w:r>
      <w:r w:rsidR="00D326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(pp.</w:t>
      </w:r>
      <w:r w:rsidR="006F120F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626</w:t>
      </w:r>
      <w:r w:rsidR="00EF6C06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-</w:t>
      </w:r>
      <w:r w:rsidR="00D32675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6</w:t>
      </w:r>
      <w:r w:rsidR="00EF6C06" w:rsidRPr="00EF6C06">
        <w:rPr>
          <w:rFonts w:ascii="Times New Roman" w:eastAsia="Times New Roman" w:hAnsi="Times New Roman" w:cs="Times New Roman"/>
          <w:sz w:val="24"/>
          <w:szCs w:val="24"/>
          <w:lang w:val="en-CA"/>
        </w:rPr>
        <w:t>38)</w:t>
      </w:r>
    </w:p>
    <w:p w14:paraId="02780393" w14:textId="77777777" w:rsidR="00535575" w:rsidRPr="0098267D" w:rsidRDefault="00535575" w:rsidP="0098267D">
      <w:pPr>
        <w:pStyle w:val="Body"/>
        <w:spacing w:after="12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CA"/>
        </w:rPr>
      </w:pPr>
    </w:p>
    <w:p w14:paraId="00688913" w14:textId="77777777" w:rsidR="00B5569C" w:rsidRPr="0098267D" w:rsidRDefault="00B5569C" w:rsidP="0098267D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455F5D4B" w14:textId="6ED9BFAA" w:rsidR="00B5569C" w:rsidRPr="0098267D" w:rsidRDefault="00B5569C" w:rsidP="0098267D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Лекция 9. Защита вынужденных мигрантов в Латинской Америке</w:t>
      </w:r>
      <w:r w:rsidR="002D4A8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странах Карибского </w:t>
      </w:r>
      <w:r w:rsidR="006E692C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бассейна</w:t>
      </w:r>
    </w:p>
    <w:p w14:paraId="44709E34" w14:textId="270B7AFC" w:rsidR="004410F7" w:rsidRPr="0098267D" w:rsidRDefault="000B4855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/>
        </w:rPr>
      </w:pPr>
      <w:r w:rsidRPr="0098267D">
        <w:rPr>
          <w:rFonts w:ascii="Times New Roman" w:hAnsi="Times New Roman" w:cs="Times New Roman"/>
          <w:sz w:val="24"/>
          <w:szCs w:val="24"/>
        </w:rPr>
        <w:t>Сложности п</w:t>
      </w:r>
      <w:r w:rsidR="004410F7" w:rsidRPr="0098267D">
        <w:rPr>
          <w:rFonts w:ascii="Times New Roman" w:hAnsi="Times New Roman" w:cs="Times New Roman"/>
          <w:sz w:val="24"/>
          <w:szCs w:val="24"/>
        </w:rPr>
        <w:t>рименени</w:t>
      </w:r>
      <w:r w:rsidRPr="0098267D">
        <w:rPr>
          <w:rFonts w:ascii="Times New Roman" w:hAnsi="Times New Roman" w:cs="Times New Roman"/>
          <w:sz w:val="24"/>
          <w:szCs w:val="24"/>
        </w:rPr>
        <w:t>я</w:t>
      </w:r>
      <w:r w:rsidR="004410F7" w:rsidRPr="0098267D">
        <w:rPr>
          <w:rFonts w:ascii="Times New Roman" w:hAnsi="Times New Roman" w:cs="Times New Roman"/>
          <w:sz w:val="24"/>
          <w:szCs w:val="24"/>
        </w:rPr>
        <w:t xml:space="preserve"> на практике </w:t>
      </w:r>
      <w:r w:rsidRPr="0098267D">
        <w:rPr>
          <w:rStyle w:val="Hyperlink0"/>
          <w:rFonts w:eastAsia="Aptos"/>
          <w:color w:val="auto"/>
          <w:u w:val="none"/>
        </w:rPr>
        <w:t>Картахенской декларации о беженцах</w:t>
      </w:r>
    </w:p>
    <w:p w14:paraId="31CD58AF" w14:textId="37202C06" w:rsidR="000822C7" w:rsidRDefault="000C5936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/>
        </w:rPr>
      </w:pPr>
      <w:r w:rsidRPr="0098267D">
        <w:rPr>
          <w:rStyle w:val="Hyperlink0"/>
          <w:rFonts w:eastAsia="Aptos"/>
          <w:color w:val="auto"/>
          <w:u w:val="none"/>
        </w:rPr>
        <w:t>Опасные м</w:t>
      </w:r>
      <w:r w:rsidR="000B3932" w:rsidRPr="0098267D">
        <w:rPr>
          <w:rStyle w:val="Hyperlink0"/>
          <w:rFonts w:eastAsia="Aptos"/>
          <w:color w:val="auto"/>
          <w:u w:val="none"/>
        </w:rPr>
        <w:t>играционные пути из Латинской Америки в США</w:t>
      </w:r>
    </w:p>
    <w:p w14:paraId="74AAEA42" w14:textId="1BB305A0" w:rsidR="00CB755B" w:rsidRPr="0098267D" w:rsidRDefault="00547602" w:rsidP="0098267D">
      <w:pPr>
        <w:pStyle w:val="Body"/>
        <w:numPr>
          <w:ilvl w:val="0"/>
          <w:numId w:val="23"/>
        </w:numPr>
        <w:spacing w:after="120"/>
        <w:rPr>
          <w:rStyle w:val="Hyperlink0"/>
          <w:rFonts w:eastAsia="Aptos"/>
          <w:color w:val="auto"/>
          <w:u w:val="none"/>
        </w:rPr>
      </w:pPr>
      <w:r>
        <w:rPr>
          <w:rStyle w:val="Hyperlink0"/>
          <w:rFonts w:eastAsia="Aptos"/>
          <w:color w:val="auto"/>
          <w:u w:val="none"/>
        </w:rPr>
        <w:t>При</w:t>
      </w:r>
      <w:r w:rsidR="000B2183">
        <w:rPr>
          <w:rStyle w:val="Hyperlink0"/>
          <w:rFonts w:eastAsia="Aptos"/>
          <w:color w:val="auto"/>
          <w:u w:val="none"/>
        </w:rPr>
        <w:t>чины и последствия вынужденной миграции в странах Карибского</w:t>
      </w:r>
      <w:r w:rsidR="0070610D">
        <w:rPr>
          <w:rStyle w:val="Hyperlink0"/>
          <w:rFonts w:eastAsia="Aptos"/>
          <w:color w:val="auto"/>
          <w:u w:val="none"/>
        </w:rPr>
        <w:t xml:space="preserve"> бассейна</w:t>
      </w:r>
    </w:p>
    <w:p w14:paraId="6C85CC24" w14:textId="62CE9181" w:rsidR="004410F7" w:rsidRPr="0098267D" w:rsidRDefault="004410F7" w:rsidP="0098267D">
      <w:pPr>
        <w:pStyle w:val="Body"/>
        <w:numPr>
          <w:ilvl w:val="0"/>
          <w:numId w:val="23"/>
        </w:numPr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Style w:val="Hyperlink0"/>
          <w:rFonts w:eastAsia="Aptos"/>
          <w:color w:val="auto"/>
          <w:u w:val="none"/>
        </w:rPr>
        <w:t xml:space="preserve">Временная защита в </w:t>
      </w:r>
      <w:r w:rsidR="00413162" w:rsidRPr="0098267D">
        <w:rPr>
          <w:rStyle w:val="Hyperlink0"/>
          <w:rFonts w:eastAsia="Aptos"/>
          <w:color w:val="auto"/>
          <w:u w:val="none"/>
        </w:rPr>
        <w:t>Колумбии</w:t>
      </w:r>
    </w:p>
    <w:p w14:paraId="185995B2" w14:textId="77777777" w:rsidR="00AA6C64" w:rsidRPr="0098267D" w:rsidRDefault="00AA6C64" w:rsidP="00AA6C64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</w:t>
      </w:r>
      <w:r w:rsidRPr="0098267D"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  <w:t>:</w:t>
      </w:r>
    </w:p>
    <w:p w14:paraId="7CB83CE4" w14:textId="77777777" w:rsidR="00AA6C64" w:rsidRPr="005C51EE" w:rsidRDefault="00AA6C64" w:rsidP="00AA6C64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1C0F8EE5" w14:textId="15A4644C" w:rsidR="004A025F" w:rsidRPr="0098267D" w:rsidRDefault="004A025F" w:rsidP="0098267D">
      <w:pPr>
        <w:pStyle w:val="Body"/>
        <w:spacing w:after="120"/>
        <w:rPr>
          <w:rStyle w:val="Hyperlink0"/>
          <w:rFonts w:eastAsia="Aptos"/>
          <w:color w:val="auto"/>
          <w:u w:val="none"/>
        </w:rPr>
      </w:pPr>
      <w:r w:rsidRPr="0098267D">
        <w:rPr>
          <w:rStyle w:val="Hyperlink0"/>
          <w:rFonts w:eastAsia="Aptos"/>
          <w:color w:val="auto"/>
          <w:u w:val="none"/>
        </w:rPr>
        <w:t>Картахенская декларация о беженцах, принятая на коллоквиуме по теме «Международная защита беженцев в Центральной Америке, Мексике и Панаме: юридические и гуманитарные проблемы», проходившем в Картахене с 19 по 22 ноября 1984 года</w:t>
      </w:r>
    </w:p>
    <w:p w14:paraId="263E4705" w14:textId="5AE3CBEE" w:rsidR="00970555" w:rsidRPr="0098267D" w:rsidRDefault="00970555" w:rsidP="0098267D">
      <w:pPr>
        <w:pStyle w:val="Body"/>
        <w:spacing w:after="120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Regional Refugee Regimes: Latin America (pp.</w:t>
      </w:r>
      <w:r w:rsidR="00E34A6B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315-333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</w:p>
    <w:p w14:paraId="4F5091FD" w14:textId="09F7A3A1" w:rsidR="005A751D" w:rsidRDefault="00B20C86" w:rsidP="00982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59" w:lineRule="auto"/>
      </w:pPr>
      <w:r w:rsidRPr="0098267D">
        <w:t xml:space="preserve">The Oxford Handbook of International Refugee Law: </w:t>
      </w:r>
      <w:r w:rsidR="005A751D" w:rsidRPr="0098267D">
        <w:t>Forced Migration in South America</w:t>
      </w:r>
      <w:r w:rsidR="00C35B87" w:rsidRPr="0098267D">
        <w:t xml:space="preserve"> (pp.651-663), </w:t>
      </w:r>
      <w:r w:rsidR="005A751D" w:rsidRPr="0098267D">
        <w:t>Forced Migration in Central America and the Caribbean: Cooperation and Challenges</w:t>
      </w:r>
      <w:r w:rsidR="00C35B87" w:rsidRPr="0098267D">
        <w:t xml:space="preserve"> (pp.</w:t>
      </w:r>
      <w:r w:rsidR="00A12B5D" w:rsidRPr="0098267D">
        <w:t>664-676)</w:t>
      </w:r>
    </w:p>
    <w:p w14:paraId="21AD9905" w14:textId="77777777" w:rsidR="008C7F7D" w:rsidRPr="006D6DD3" w:rsidRDefault="008C7F7D" w:rsidP="008C7F7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613C7552" w14:textId="199FCF20" w:rsidR="00F22023" w:rsidRPr="0098267D" w:rsidRDefault="00B37855" w:rsidP="00982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59" w:lineRule="auto"/>
      </w:pPr>
      <w:r w:rsidRPr="00F22023">
        <w:t xml:space="preserve">Latin America And The Caribbean Regional Protection Analysis </w:t>
      </w:r>
      <w:r>
        <w:t>(</w:t>
      </w:r>
      <w:hyperlink r:id="rId25" w:history="1">
        <w:r w:rsidR="00523B09" w:rsidRPr="008A5168">
          <w:rPr>
            <w:rStyle w:val="Hyperlink"/>
          </w:rPr>
          <w:t>https://www.refworld.org/sites/default/files/2025-12/15355.pdf</w:t>
        </w:r>
      </w:hyperlink>
      <w:r w:rsidR="00523B09">
        <w:t>)</w:t>
      </w:r>
    </w:p>
    <w:p w14:paraId="0B408164" w14:textId="349E5645" w:rsidR="00B21005" w:rsidRPr="0098267D" w:rsidRDefault="00B21005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  <w:t>María Gabriela Trompetero Vicent</w:t>
      </w:r>
      <w:r w:rsidR="00850B68"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  <w:t>:</w:t>
      </w:r>
      <w:r w:rsidRPr="0098267D"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  <w:t xml:space="preserve"> ‘The Colombian Temporary Protection Status for Migrants from Venezuela: Novelty and Room for Improvement’ (</w:t>
      </w:r>
      <w:hyperlink r:id="rId26" w:history="1">
        <w:r w:rsidRPr="0098267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en-CA"/>
          </w:rPr>
          <w:t>https://www.routedmagazine.com/colombia-tps-venezuelan-migrants</w:t>
        </w:r>
      </w:hyperlink>
      <w:r w:rsidR="00850B68">
        <w:rPr>
          <w:rFonts w:ascii="Times New Roman" w:hAnsi="Times New Roman" w:cs="Times New Roman"/>
          <w:sz w:val="24"/>
          <w:szCs w:val="24"/>
          <w:shd w:val="clear" w:color="auto" w:fill="FFFFFF"/>
          <w:lang w:val="en-CA"/>
        </w:rPr>
        <w:t>)</w:t>
      </w:r>
    </w:p>
    <w:p w14:paraId="768AD359" w14:textId="77777777" w:rsidR="00B5569C" w:rsidRPr="0098267D" w:rsidRDefault="00B5569C" w:rsidP="0098267D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46DAE209" w14:textId="3498D29A" w:rsidR="00B5569C" w:rsidRPr="0098267D" w:rsidRDefault="00B5569C" w:rsidP="0098267D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Лекция 10. Защита вынужденных мигрантов в Северной Америке и </w:t>
      </w:r>
      <w:r w:rsidR="00BF1D81"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Австралии и </w:t>
      </w:r>
      <w:r w:rsidRPr="0098267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Океании</w:t>
      </w:r>
    </w:p>
    <w:p w14:paraId="561E51E7" w14:textId="0D2C8D81" w:rsidR="00B5569C" w:rsidRPr="0098267D" w:rsidRDefault="005A601D" w:rsidP="0098267D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sz w:val="24"/>
          <w:szCs w:val="24"/>
          <w:lang w:val="ru-RU"/>
        </w:rPr>
        <w:t>Защита вынужденных мигрантов США</w:t>
      </w:r>
      <w:r w:rsidR="00D211A4" w:rsidRPr="0098267D">
        <w:rPr>
          <w:rFonts w:ascii="Times New Roman" w:hAnsi="Times New Roman" w:cs="Times New Roman"/>
          <w:sz w:val="24"/>
          <w:szCs w:val="24"/>
          <w:lang w:val="ru-RU"/>
        </w:rPr>
        <w:t xml:space="preserve">: Принятие беженцев и разные виды временных </w:t>
      </w:r>
      <w:r w:rsidR="00960AB5" w:rsidRPr="0098267D">
        <w:rPr>
          <w:rFonts w:ascii="Times New Roman" w:hAnsi="Times New Roman" w:cs="Times New Roman"/>
          <w:sz w:val="24"/>
          <w:szCs w:val="24"/>
          <w:lang w:val="ru-RU"/>
        </w:rPr>
        <w:t>защит</w:t>
      </w:r>
    </w:p>
    <w:p w14:paraId="60864140" w14:textId="331BC7F8" w:rsidR="00960AB5" w:rsidRPr="0098267D" w:rsidRDefault="00960AB5" w:rsidP="0098267D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sz w:val="24"/>
          <w:szCs w:val="24"/>
          <w:lang w:val="ru-RU"/>
        </w:rPr>
        <w:t>Защита вынужденных мигрантов в Канаде: Принятие бежен</w:t>
      </w:r>
      <w:r w:rsidR="004A4592" w:rsidRPr="0098267D">
        <w:rPr>
          <w:rFonts w:ascii="Times New Roman" w:hAnsi="Times New Roman" w:cs="Times New Roman"/>
          <w:sz w:val="24"/>
          <w:szCs w:val="24"/>
          <w:lang w:val="ru-RU"/>
        </w:rPr>
        <w:t>цев, программа спонсорства беженцев, гуманитарные визы</w:t>
      </w:r>
      <w:r w:rsidR="00943349" w:rsidRPr="0098267D">
        <w:rPr>
          <w:rFonts w:ascii="Times New Roman" w:hAnsi="Times New Roman" w:cs="Times New Roman"/>
          <w:sz w:val="24"/>
          <w:szCs w:val="24"/>
          <w:lang w:val="ru-RU"/>
        </w:rPr>
        <w:t xml:space="preserve"> и виды временных защит</w:t>
      </w:r>
    </w:p>
    <w:p w14:paraId="7F69A0DE" w14:textId="0D600739" w:rsidR="00943349" w:rsidRPr="0098267D" w:rsidRDefault="00943349" w:rsidP="0098267D">
      <w:pPr>
        <w:pStyle w:val="ListParagraph"/>
        <w:numPr>
          <w:ilvl w:val="0"/>
          <w:numId w:val="26"/>
        </w:numPr>
        <w:spacing w:after="120"/>
        <w:rPr>
          <w:rFonts w:ascii="Times New Roman" w:hAnsi="Times New Roman" w:cs="Times New Roman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sz w:val="24"/>
          <w:szCs w:val="24"/>
          <w:lang w:val="ru-RU"/>
        </w:rPr>
        <w:t>Защита вынужденных мигрантов в Австралии и Океании</w:t>
      </w:r>
      <w:r w:rsidR="003F314D" w:rsidRPr="0098267D">
        <w:rPr>
          <w:rFonts w:ascii="Times New Roman" w:hAnsi="Times New Roman" w:cs="Times New Roman"/>
          <w:sz w:val="24"/>
          <w:szCs w:val="24"/>
          <w:lang w:val="ru-RU"/>
        </w:rPr>
        <w:t>: Принятие беженцев</w:t>
      </w:r>
      <w:r w:rsidR="00D3410F" w:rsidRPr="0098267D">
        <w:rPr>
          <w:rFonts w:ascii="Times New Roman" w:hAnsi="Times New Roman" w:cs="Times New Roman"/>
          <w:sz w:val="24"/>
          <w:szCs w:val="24"/>
          <w:lang w:val="ru-RU"/>
        </w:rPr>
        <w:t xml:space="preserve"> и временная защита</w:t>
      </w:r>
    </w:p>
    <w:p w14:paraId="14698267" w14:textId="0F1F359E" w:rsidR="008C7F7D" w:rsidRPr="005A7616" w:rsidRDefault="008C7F7D" w:rsidP="008C7F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u w:val="single"/>
        </w:rPr>
        <w:t>Литература</w:t>
      </w:r>
      <w:r w:rsidRPr="0098267D">
        <w:rPr>
          <w:rFonts w:ascii="Times New Roman" w:hAnsi="Times New Roman" w:cs="Times New Roman"/>
          <w:color w:val="auto"/>
          <w:sz w:val="24"/>
          <w:szCs w:val="24"/>
          <w:u w:val="single"/>
          <w:lang w:val="en-CA"/>
        </w:rPr>
        <w:t>:</w:t>
      </w:r>
    </w:p>
    <w:p w14:paraId="2EBC606B" w14:textId="77777777" w:rsidR="008C7F7D" w:rsidRPr="005C51EE" w:rsidRDefault="008C7F7D" w:rsidP="008C7F7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4B6AEAAB" w14:textId="789551C3" w:rsidR="001718D1" w:rsidRPr="00290E8E" w:rsidRDefault="005519D4" w:rsidP="00290E8E">
      <w:pPr>
        <w:pStyle w:val="Body"/>
        <w:spacing w:after="120"/>
        <w:rPr>
          <w:rFonts w:ascii="Times New Roman" w:hAnsi="Times New Roman" w:cs="Times New Roman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The Oxford Handbook of International Refugee Law: Regional Refugee Regimes: </w:t>
      </w:r>
      <w:r w:rsidR="00214BA6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North America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(pp.</w:t>
      </w:r>
      <w:r w:rsidR="007C62B9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296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-3</w:t>
      </w:r>
      <w:r w:rsidR="00BE60BD"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14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)</w:t>
      </w:r>
      <w:r w:rsidR="00290E8E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r w:rsidR="001718D1" w:rsidRPr="00290E8E">
        <w:rPr>
          <w:rFonts w:ascii="Times New Roman" w:hAnsi="Times New Roman" w:cs="Times New Roman"/>
          <w:sz w:val="24"/>
          <w:szCs w:val="24"/>
          <w:lang w:val="en-CA"/>
        </w:rPr>
        <w:t>Regional Refugee Regimes: Oceania</w:t>
      </w:r>
      <w:r w:rsidR="00290E8E">
        <w:rPr>
          <w:rFonts w:ascii="Times New Roman" w:hAnsi="Times New Roman" w:cs="Times New Roman"/>
          <w:sz w:val="24"/>
          <w:szCs w:val="24"/>
          <w:lang w:val="en-CA"/>
        </w:rPr>
        <w:t xml:space="preserve"> (p</w:t>
      </w:r>
      <w:r w:rsidR="00290F7D">
        <w:rPr>
          <w:rFonts w:ascii="Times New Roman" w:hAnsi="Times New Roman" w:cs="Times New Roman"/>
          <w:sz w:val="24"/>
          <w:szCs w:val="24"/>
          <w:lang w:val="en-CA"/>
        </w:rPr>
        <w:t>p.441-462)</w:t>
      </w:r>
    </w:p>
    <w:p w14:paraId="631C0B90" w14:textId="77777777" w:rsidR="00112C92" w:rsidRDefault="00603CE8" w:rsidP="007143FB">
      <w:pPr>
        <w:spacing w:after="120"/>
      </w:pPr>
      <w:r w:rsidRPr="009A26DC">
        <w:lastRenderedPageBreak/>
        <w:t>The Oxford Handbook of Refugee and Forced Migration Studies</w:t>
      </w:r>
      <w:r w:rsidR="009A26DC">
        <w:t xml:space="preserve">: </w:t>
      </w:r>
      <w:r w:rsidR="006642DA" w:rsidRPr="0098267D">
        <w:t>Forced Migration in Australia, New Zealand</w:t>
      </w:r>
      <w:r w:rsidR="009A26DC">
        <w:t xml:space="preserve"> (pp.</w:t>
      </w:r>
      <w:r w:rsidR="007143FB">
        <w:t xml:space="preserve">639-650), </w:t>
      </w:r>
      <w:r w:rsidR="005B7A6D" w:rsidRPr="0098267D">
        <w:t>Forced Migration in North America</w:t>
      </w:r>
      <w:r w:rsidR="007143FB">
        <w:t xml:space="preserve"> (pp</w:t>
      </w:r>
      <w:r w:rsidR="00D3431C">
        <w:t xml:space="preserve">. </w:t>
      </w:r>
      <w:r w:rsidR="00112C92">
        <w:t xml:space="preserve">677-690) </w:t>
      </w:r>
    </w:p>
    <w:p w14:paraId="2F6161EE" w14:textId="77777777" w:rsidR="005A7616" w:rsidRPr="006D6DD3" w:rsidRDefault="005A7616" w:rsidP="005A7616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6D6DD3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43557054" w14:textId="3F9051B0" w:rsidR="002A62C1" w:rsidRPr="002A62C1" w:rsidRDefault="00A52D50" w:rsidP="002A62C1">
      <w:pPr>
        <w:spacing w:after="120"/>
        <w:rPr>
          <w:lang w:val="en-CA"/>
        </w:rPr>
      </w:pPr>
      <w:r w:rsidRPr="002A62C1">
        <w:rPr>
          <w:lang w:val="en-CA"/>
        </w:rPr>
        <w:t>Trump Immigration Policy Changes</w:t>
      </w:r>
      <w:r>
        <w:rPr>
          <w:lang w:val="en-CA"/>
        </w:rPr>
        <w:t xml:space="preserve"> (</w:t>
      </w:r>
      <w:hyperlink r:id="rId27" w:history="1">
        <w:r w:rsidRPr="008A5168">
          <w:rPr>
            <w:rStyle w:val="Hyperlink"/>
            <w:lang w:val="en-CA"/>
          </w:rPr>
          <w:t>https://usahello.org/2025-immigration-policies/</w:t>
        </w:r>
      </w:hyperlink>
      <w:r>
        <w:rPr>
          <w:lang w:val="en-CA"/>
        </w:rPr>
        <w:t>)</w:t>
      </w:r>
    </w:p>
    <w:p w14:paraId="38D44816" w14:textId="22E910DD" w:rsidR="00435746" w:rsidRPr="00435746" w:rsidRDefault="00435746" w:rsidP="00435746">
      <w:pPr>
        <w:spacing w:after="120"/>
        <w:rPr>
          <w:lang w:val="en-CA"/>
        </w:rPr>
      </w:pPr>
      <w:r w:rsidRPr="00435746">
        <w:rPr>
          <w:lang w:val="en-CA"/>
        </w:rPr>
        <w:t>‘Preventing people from risking their lives at sea’: Forced migration and the securitization of asylum seekers in Australia</w:t>
      </w:r>
      <w:r>
        <w:rPr>
          <w:lang w:val="en-CA"/>
        </w:rPr>
        <w:t xml:space="preserve"> </w:t>
      </w:r>
      <w:r w:rsidR="00215600">
        <w:rPr>
          <w:lang w:val="en-CA"/>
        </w:rPr>
        <w:t>(</w:t>
      </w:r>
      <w:hyperlink r:id="rId28" w:history="1">
        <w:r w:rsidR="00215600" w:rsidRPr="008A5168">
          <w:rPr>
            <w:rStyle w:val="Hyperlink"/>
            <w:lang w:val="en-CA"/>
          </w:rPr>
          <w:t>https://journals.sagepub.com/doi/10.1177/20578911211032514</w:t>
        </w:r>
      </w:hyperlink>
      <w:r w:rsidR="00215600">
        <w:rPr>
          <w:lang w:val="en-CA"/>
        </w:rPr>
        <w:t>)</w:t>
      </w:r>
    </w:p>
    <w:p w14:paraId="13A2AB9C" w14:textId="77777777" w:rsidR="00112C92" w:rsidRPr="00F7107A" w:rsidRDefault="00112C92" w:rsidP="0098267D">
      <w:pPr>
        <w:pStyle w:val="ListParagraph"/>
        <w:spacing w:after="120"/>
        <w:ind w:left="0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</w:p>
    <w:p w14:paraId="42947C00" w14:textId="77777777" w:rsidR="00B5569C" w:rsidRPr="0098267D" w:rsidRDefault="00B5569C" w:rsidP="0098267D">
      <w:pPr>
        <w:pStyle w:val="ListParagraph"/>
        <w:spacing w:after="120"/>
        <w:ind w:left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>Лекция</w:t>
      </w:r>
      <w:r w:rsidRPr="002011B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 1</w:t>
      </w:r>
      <w:r w:rsidRPr="002011B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</w:t>
      </w:r>
      <w:r w:rsidRPr="002011B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. </w:t>
      </w: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Защита вынужденных мигрантов в России </w:t>
      </w:r>
    </w:p>
    <w:p w14:paraId="5565F114" w14:textId="77777777" w:rsidR="00B5569C" w:rsidRPr="0098267D" w:rsidRDefault="00B5569C" w:rsidP="0098267D">
      <w:pPr>
        <w:pStyle w:val="ListParagraph"/>
        <w:numPr>
          <w:ilvl w:val="0"/>
          <w:numId w:val="20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Обзор российского законодательства </w:t>
      </w:r>
    </w:p>
    <w:p w14:paraId="42DE6761" w14:textId="77777777" w:rsidR="00B5569C" w:rsidRPr="0098267D" w:rsidRDefault="00B5569C" w:rsidP="0098267D">
      <w:pPr>
        <w:pStyle w:val="ListParagraph"/>
        <w:numPr>
          <w:ilvl w:val="0"/>
          <w:numId w:val="20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Принятие вынужденных мигрантов в России </w:t>
      </w:r>
    </w:p>
    <w:p w14:paraId="6930C948" w14:textId="77777777" w:rsidR="00B5569C" w:rsidRPr="0098267D" w:rsidRDefault="00B5569C" w:rsidP="0098267D">
      <w:pPr>
        <w:pStyle w:val="ListParagraph"/>
        <w:numPr>
          <w:ilvl w:val="0"/>
          <w:numId w:val="20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Внутренне перемещенные лица в России </w:t>
      </w:r>
    </w:p>
    <w:p w14:paraId="0FA6AF38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Литература:</w:t>
      </w:r>
    </w:p>
    <w:p w14:paraId="67C0B249" w14:textId="77777777" w:rsidR="005A7616" w:rsidRPr="005C51EE" w:rsidRDefault="005A7616" w:rsidP="005A7616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089CA594" w14:textId="27DF14FC" w:rsidR="00B5569C" w:rsidRPr="003964F2" w:rsidRDefault="00B5569C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The State of </w:t>
      </w:r>
      <w:r w:rsidR="00313C08">
        <w:rPr>
          <w:rFonts w:ascii="Times New Roman" w:hAnsi="Times New Roman" w:cs="Times New Roman"/>
          <w:color w:val="auto"/>
          <w:sz w:val="24"/>
          <w:szCs w:val="24"/>
          <w:lang w:val="en-US"/>
        </w:rPr>
        <w:t>t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he World</w:t>
      </w:r>
      <w:r w:rsidR="00313C08">
        <w:rPr>
          <w:rFonts w:ascii="Times New Roman" w:hAnsi="Times New Roman" w:cs="Times New Roman"/>
          <w:color w:val="auto"/>
          <w:sz w:val="24"/>
          <w:szCs w:val="24"/>
          <w:lang w:val="en-US"/>
        </w:rPr>
        <w:t>’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s Refugees 2000: Fifty Years of Humanitarian Action - Chapter 8: Displacement in the former Soviet region (</w:t>
      </w:r>
      <w:hyperlink r:id="rId29" w:history="1">
        <w:r w:rsidRPr="003964F2">
          <w:rPr>
            <w:rStyle w:val="Hyperlink1"/>
            <w:rFonts w:eastAsia="Aptos"/>
            <w:color w:val="auto"/>
            <w:lang w:val="en-US"/>
          </w:rPr>
          <w:t>https://www.unhcr.org/media/state-worlds-refugees-2000-fifty-years-humanitarian-action-chapter-8-displacement-former</w:t>
        </w:r>
      </w:hyperlink>
      <w:r w:rsidRPr="003964F2">
        <w:rPr>
          <w:rFonts w:ascii="Times New Roman" w:hAnsi="Times New Roman" w:cs="Times New Roman"/>
          <w:color w:val="auto"/>
          <w:sz w:val="24"/>
          <w:szCs w:val="24"/>
          <w:lang w:val="de-DE"/>
        </w:rPr>
        <w:t xml:space="preserve"> )</w:t>
      </w:r>
    </w:p>
    <w:p w14:paraId="7588B01F" w14:textId="42BD7059" w:rsidR="00E3600D" w:rsidRPr="0064201D" w:rsidRDefault="00E3600D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964F2">
        <w:rPr>
          <w:rFonts w:ascii="Times New Roman" w:hAnsi="Times New Roman" w:cs="Times New Roman"/>
          <w:sz w:val="24"/>
          <w:szCs w:val="24"/>
        </w:rPr>
        <w:t>Федеральный закон от 19.02.1993 N 4528-1</w:t>
      </w:r>
      <w:r w:rsidR="003964F2">
        <w:rPr>
          <w:rFonts w:ascii="Times New Roman" w:hAnsi="Times New Roman" w:cs="Times New Roman"/>
          <w:sz w:val="24"/>
          <w:szCs w:val="24"/>
        </w:rPr>
        <w:t xml:space="preserve"> </w:t>
      </w:r>
      <w:r w:rsidRPr="003964F2">
        <w:rPr>
          <w:rFonts w:ascii="Times New Roman" w:hAnsi="Times New Roman" w:cs="Times New Roman"/>
          <w:sz w:val="24"/>
          <w:szCs w:val="24"/>
        </w:rPr>
        <w:t>(ред. от 23.07.2025)</w:t>
      </w:r>
      <w:r w:rsidR="003964F2">
        <w:rPr>
          <w:rFonts w:ascii="Times New Roman" w:hAnsi="Times New Roman" w:cs="Times New Roman"/>
          <w:sz w:val="24"/>
          <w:szCs w:val="24"/>
        </w:rPr>
        <w:t xml:space="preserve"> </w:t>
      </w:r>
      <w:r w:rsidR="003964F2" w:rsidRPr="0064201D">
        <w:rPr>
          <w:rFonts w:ascii="Times New Roman" w:hAnsi="Times New Roman" w:cs="Times New Roman"/>
          <w:sz w:val="24"/>
          <w:szCs w:val="24"/>
        </w:rPr>
        <w:t>“</w:t>
      </w:r>
      <w:r w:rsidRPr="003964F2">
        <w:rPr>
          <w:rFonts w:ascii="Times New Roman" w:hAnsi="Times New Roman" w:cs="Times New Roman"/>
          <w:sz w:val="24"/>
          <w:szCs w:val="24"/>
        </w:rPr>
        <w:t>О беженцах</w:t>
      </w:r>
      <w:r w:rsidR="0064201D" w:rsidRPr="0064201D">
        <w:rPr>
          <w:rFonts w:ascii="Times New Roman" w:hAnsi="Times New Roman" w:cs="Times New Roman"/>
          <w:sz w:val="24"/>
          <w:szCs w:val="24"/>
        </w:rPr>
        <w:t>”</w:t>
      </w:r>
    </w:p>
    <w:p w14:paraId="7C88D503" w14:textId="5F8002FD" w:rsidR="00B5569C" w:rsidRPr="0064201D" w:rsidRDefault="00B5569C" w:rsidP="0098267D">
      <w:pPr>
        <w:pStyle w:val="Body"/>
        <w:spacing w:after="120" w:line="240" w:lineRule="auto"/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Федеральный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закон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> 20.12.1995 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г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>. № 202-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ФЗ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“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Внесении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Изменений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Дополнений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Закон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Российской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Федерации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="0064201D">
        <w:rPr>
          <w:rFonts w:ascii="Times New Roman" w:hAnsi="Times New Roman" w:cs="Times New Roman"/>
          <w:color w:val="auto"/>
          <w:sz w:val="24"/>
          <w:szCs w:val="24"/>
          <w:lang w:val="fr-FR"/>
        </w:rPr>
        <w:t>«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Вынужденных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r w:rsidRPr="0098267D">
        <w:rPr>
          <w:rFonts w:ascii="Times New Roman" w:hAnsi="Times New Roman" w:cs="Times New Roman"/>
          <w:color w:val="auto"/>
          <w:sz w:val="24"/>
          <w:szCs w:val="24"/>
        </w:rPr>
        <w:t>Переселенцах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» </w:t>
      </w:r>
      <w:hyperlink r:id="rId30" w:history="1">
        <w:r w:rsidRPr="0098267D">
          <w:rPr>
            <w:rStyle w:val="Hyperlink1"/>
            <w:rFonts w:eastAsia="Aptos"/>
            <w:color w:val="auto"/>
            <w:lang w:val="de-DE"/>
          </w:rPr>
          <w:t>http</w:t>
        </w:r>
        <w:r w:rsidRPr="0098267D">
          <w:rPr>
            <w:rStyle w:val="Hyperlink0"/>
            <w:rFonts w:eastAsia="Aptos"/>
            <w:color w:val="auto"/>
          </w:rPr>
          <w:t>://</w:t>
        </w:r>
        <w:r w:rsidRPr="0098267D">
          <w:rPr>
            <w:rStyle w:val="Hyperlink1"/>
            <w:rFonts w:eastAsia="Aptos"/>
            <w:color w:val="auto"/>
          </w:rPr>
          <w:t>www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</w:rPr>
          <w:t>kremlin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</w:rPr>
          <w:t>ru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  <w:lang w:val="en-US"/>
          </w:rPr>
          <w:t>acts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</w:rPr>
          <w:t>bank</w:t>
        </w:r>
        <w:r w:rsidRPr="0098267D">
          <w:rPr>
            <w:rStyle w:val="Hyperlink0"/>
            <w:rFonts w:eastAsia="Aptos"/>
            <w:color w:val="auto"/>
          </w:rPr>
          <w:t>/8623</w:t>
        </w:r>
      </w:hyperlink>
    </w:p>
    <w:p w14:paraId="6E1D8382" w14:textId="77777777" w:rsidR="00DA4B6F" w:rsidRPr="00E3600D" w:rsidRDefault="00DA4B6F" w:rsidP="00DA4B6F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E3600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:</w:t>
      </w:r>
    </w:p>
    <w:p w14:paraId="2860C169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Российская Федерация Июль-Август 2025 (</w:t>
      </w:r>
      <w:hyperlink r:id="rId31" w:history="1">
        <w:r w:rsidRPr="0098267D">
          <w:rPr>
            <w:rStyle w:val="Hyperlink0"/>
            <w:rFonts w:eastAsia="Aptos"/>
            <w:color w:val="auto"/>
          </w:rPr>
          <w:t>https://www.unhcr.org/ru/media/unhcr-monthly-digest-russia-july-august-2025-rus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22E8B396" w14:textId="77777777" w:rsidR="00B5569C" w:rsidRPr="0098267D" w:rsidRDefault="00B5569C" w:rsidP="0098267D">
      <w:pPr>
        <w:pStyle w:val="Body"/>
        <w:spacing w:after="12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Ekaterina Pesegova, [Un]Wanted People: Internal Displacement in Russia caused by the Russo-Ukrainian War (</w:t>
      </w:r>
      <w:hyperlink r:id="rId32" w:history="1">
        <w:r w:rsidRPr="0098267D">
          <w:rPr>
            <w:rStyle w:val="Hyperlink1"/>
            <w:rFonts w:eastAsia="Aptos"/>
            <w:color w:val="auto"/>
            <w:lang w:val="en-US"/>
          </w:rPr>
          <w:t>https://researchinginternaldisplacement.org/short_pieces/unwanted-people-internal-displacement-in-russia-caused-by-the-russo-ukrainian-war/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  <w:lang w:val="de-DE"/>
        </w:rPr>
        <w:t xml:space="preserve"> )</w:t>
      </w:r>
    </w:p>
    <w:p w14:paraId="543E3E2F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Samuel Marie-Fanon, Forced Migrants in Russia: An Analysis of Russian Law from a Human Rights Perspective (</w:t>
      </w:r>
      <w:hyperlink r:id="rId33" w:history="1">
        <w:r w:rsidRPr="0098267D">
          <w:rPr>
            <w:rStyle w:val="Hyperlink1"/>
            <w:rFonts w:eastAsia="Aptos"/>
            <w:color w:val="auto"/>
            <w:lang w:val="en-US"/>
          </w:rPr>
          <w:t>https://www.jstor.org/stable/45411386?seq=1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)</w:t>
      </w:r>
    </w:p>
    <w:p w14:paraId="72E46FDB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Миграционная статистика МВД России за первое полугодие 2025 года (</w:t>
      </w:r>
      <w:hyperlink r:id="rId34" w:history="1">
        <w:r w:rsidRPr="0098267D">
          <w:rPr>
            <w:rStyle w:val="Hyperlink0"/>
            <w:rFonts w:eastAsia="Aptos"/>
            <w:color w:val="auto"/>
          </w:rPr>
          <w:t>https://refugee.ru/dokladyi/migraczionnaya-statistika-mvd-rossii-za-pervoe-polugodie-2025-goda/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</w:rPr>
        <w:t xml:space="preserve"> )</w:t>
      </w:r>
    </w:p>
    <w:p w14:paraId="40A41C25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Ничто не предвещало (</w:t>
      </w:r>
      <w:hyperlink r:id="rId35" w:history="1">
        <w:r w:rsidRPr="0098267D">
          <w:rPr>
            <w:rStyle w:val="Hyperlink1"/>
            <w:rFonts w:eastAsia="Aptos"/>
            <w:color w:val="auto"/>
            <w:lang w:val="de-DE"/>
          </w:rPr>
          <w:t>https</w:t>
        </w:r>
        <w:r w:rsidRPr="0098267D">
          <w:rPr>
            <w:rStyle w:val="Hyperlink0"/>
            <w:rFonts w:eastAsia="Aptos"/>
            <w:color w:val="auto"/>
          </w:rPr>
          <w:t>://</w:t>
        </w:r>
        <w:r w:rsidRPr="0098267D">
          <w:rPr>
            <w:rStyle w:val="Hyperlink1"/>
            <w:rFonts w:eastAsia="Aptos"/>
            <w:color w:val="auto"/>
          </w:rPr>
          <w:t>publicsociologylab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  <w:lang w:val="it-IT"/>
          </w:rPr>
          <w:t>com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  <w:lang w:val="en-US"/>
          </w:rPr>
          <w:t>reports</w:t>
        </w:r>
        <w:r w:rsidRPr="0098267D">
          <w:rPr>
            <w:rStyle w:val="Hyperlink0"/>
            <w:rFonts w:eastAsia="Aptos"/>
            <w:color w:val="auto"/>
          </w:rPr>
          <w:t>/</w:t>
        </w:r>
        <w:r w:rsidRPr="0098267D">
          <w:rPr>
            <w:rStyle w:val="Hyperlink1"/>
            <w:rFonts w:eastAsia="Aptos"/>
            <w:color w:val="auto"/>
          </w:rPr>
          <w:t>kursk</w:t>
        </w:r>
        <w:r w:rsidRPr="0098267D">
          <w:rPr>
            <w:rStyle w:val="Hyperlink0"/>
            <w:rFonts w:eastAsia="Aptos"/>
            <w:color w:val="auto"/>
          </w:rPr>
          <w:t>.</w:t>
        </w:r>
        <w:r w:rsidRPr="0098267D">
          <w:rPr>
            <w:rStyle w:val="Hyperlink1"/>
            <w:rFonts w:eastAsia="Aptos"/>
            <w:color w:val="auto"/>
            <w:lang w:val="de-DE"/>
          </w:rPr>
          <w:t>html</w:t>
        </w:r>
      </w:hyperlink>
      <w:r w:rsidRPr="0098267D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72D88D62" w14:textId="77777777" w:rsidR="00B5569C" w:rsidRPr="0098267D" w:rsidRDefault="00B5569C" w:rsidP="0098267D">
      <w:pPr>
        <w:pStyle w:val="Body"/>
        <w:spacing w:after="12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8B4CF8D" w14:textId="77777777" w:rsidR="00B5569C" w:rsidRPr="0098267D" w:rsidRDefault="00B5569C" w:rsidP="0098267D">
      <w:pPr>
        <w:pStyle w:val="ListParagraph"/>
        <w:spacing w:after="120"/>
        <w:ind w:left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Лекция 12. Что дальше? </w:t>
      </w:r>
    </w:p>
    <w:p w14:paraId="4B8B443D" w14:textId="77777777" w:rsidR="00B5569C" w:rsidRPr="0098267D" w:rsidRDefault="00B5569C" w:rsidP="0098267D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Развитие международного права по защите беженцев </w:t>
      </w:r>
    </w:p>
    <w:p w14:paraId="38C5C748" w14:textId="77777777" w:rsidR="00B5569C" w:rsidRPr="0098267D" w:rsidRDefault="00B5569C" w:rsidP="0098267D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 xml:space="preserve">Экологические и военные вынужденные переселенцы </w:t>
      </w:r>
    </w:p>
    <w:p w14:paraId="167AD6F2" w14:textId="77777777" w:rsidR="00B5569C" w:rsidRPr="0098267D" w:rsidRDefault="00B5569C" w:rsidP="0098267D">
      <w:pPr>
        <w:pStyle w:val="ListParagraph"/>
        <w:numPr>
          <w:ilvl w:val="0"/>
          <w:numId w:val="22"/>
        </w:numPr>
        <w:spacing w:after="12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ru-RU"/>
        </w:rPr>
        <w:t>Поиск новых решений</w:t>
      </w:r>
    </w:p>
    <w:p w14:paraId="0194C7D4" w14:textId="77777777" w:rsidR="00B5569C" w:rsidRDefault="00B5569C" w:rsidP="0098267D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</w:rPr>
        <w:t>Литература:</w:t>
      </w:r>
    </w:p>
    <w:p w14:paraId="5CDEB883" w14:textId="77777777" w:rsidR="001D67CD" w:rsidRPr="005C51EE" w:rsidRDefault="001D67CD" w:rsidP="001D67C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Обязательная</w:t>
      </w:r>
      <w:r w:rsidRPr="005C51EE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  <w:lang w:val="en-CA"/>
        </w:rPr>
        <w:t>:</w:t>
      </w:r>
    </w:p>
    <w:p w14:paraId="43C2AF30" w14:textId="77777777" w:rsidR="00B5569C" w:rsidRPr="0098267D" w:rsidRDefault="00B5569C" w:rsidP="0098267D">
      <w:pPr>
        <w:pStyle w:val="Body"/>
        <w:spacing w:after="12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International Refugee Law: Displacement in the Context of Climate Change and Disasters (pp.832–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847)</w:t>
      </w:r>
    </w:p>
    <w:p w14:paraId="0256C3E9" w14:textId="34525668" w:rsidR="00B5569C" w:rsidRDefault="00B5569C" w:rsidP="006E5A99">
      <w:pPr>
        <w:pStyle w:val="Body"/>
        <w:spacing w:after="120" w:line="240" w:lineRule="auto"/>
        <w:rPr>
          <w:rFonts w:ascii="Times New Roman" w:hAnsi="Times New Roman" w:cs="Times New Roman"/>
          <w:color w:val="auto"/>
          <w:sz w:val="24"/>
          <w:szCs w:val="24"/>
          <w:lang w:val="en-CA"/>
        </w:rPr>
      </w:pPr>
      <w:r w:rsidRPr="0098267D">
        <w:rPr>
          <w:rFonts w:ascii="Times New Roman" w:hAnsi="Times New Roman" w:cs="Times New Roman"/>
          <w:color w:val="auto"/>
          <w:sz w:val="24"/>
          <w:szCs w:val="24"/>
          <w:lang w:val="en-US"/>
        </w:rPr>
        <w:t>The Oxford Handbook of Refugee and Forced Migration Studies: Development Created Population Displacement (pp 330–</w:t>
      </w:r>
      <w:r w:rsidRPr="0098267D">
        <w:rPr>
          <w:rFonts w:ascii="Times New Roman" w:hAnsi="Times New Roman" w:cs="Times New Roman"/>
          <w:color w:val="auto"/>
          <w:sz w:val="24"/>
          <w:szCs w:val="24"/>
          <w:lang w:val="en-CA"/>
        </w:rPr>
        <w:t>341)</w:t>
      </w:r>
    </w:p>
    <w:p w14:paraId="1B6EAB3D" w14:textId="70B3BAB4" w:rsidR="00DE798F" w:rsidRDefault="00A16CD2" w:rsidP="006E5A99">
      <w:pPr>
        <w:pStyle w:val="Body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798F">
        <w:rPr>
          <w:rFonts w:ascii="Times New Roman" w:eastAsia="Times New Roman" w:hAnsi="Times New Roman" w:cs="Times New Roman"/>
          <w:sz w:val="24"/>
          <w:szCs w:val="24"/>
          <w:lang w:val="en-US"/>
        </w:rPr>
        <w:t>Global Trends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 F</w:t>
      </w:r>
      <w:r w:rsidRPr="00DE79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orced Displacement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DE798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60DAD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hyperlink r:id="rId36" w:history="1">
        <w:r w:rsidR="00260DAD" w:rsidRPr="008A516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https://www.unhcr.org/media/global-trends-2025-report</w:t>
        </w:r>
      </w:hyperlink>
      <w:r w:rsidR="00260DA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482E06F8" w14:textId="77777777" w:rsidR="001D67CD" w:rsidRPr="00E3600D" w:rsidRDefault="001D67CD" w:rsidP="001D67CD">
      <w:pPr>
        <w:pStyle w:val="Body"/>
        <w:spacing w:after="120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</w:rPr>
      </w:pPr>
      <w:r w:rsidRPr="002011B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Рекомендованная</w:t>
      </w:r>
      <w:r w:rsidRPr="00E3600D">
        <w:rPr>
          <w:rFonts w:ascii="Times New Roman" w:hAnsi="Times New Roman" w:cs="Times New Roman"/>
          <w:i/>
          <w:iCs/>
          <w:color w:val="auto"/>
          <w:sz w:val="24"/>
          <w:szCs w:val="24"/>
          <w:u w:val="single"/>
        </w:rPr>
        <w:t>:</w:t>
      </w:r>
    </w:p>
    <w:p w14:paraId="2BA47304" w14:textId="68230182" w:rsidR="00D13703" w:rsidRPr="00D74DF9" w:rsidRDefault="00D74DF9" w:rsidP="00D13703">
      <w:pPr>
        <w:pStyle w:val="Body"/>
        <w:spacing w:after="120"/>
        <w:rPr>
          <w:rFonts w:ascii="Times New Roman" w:eastAsia="Times New Roman" w:hAnsi="Times New Roman" w:cs="Times New Roman"/>
          <w:i/>
          <w:iCs/>
          <w:lang w:val="en-CA"/>
        </w:rPr>
      </w:pPr>
      <w:hyperlink r:id="rId37" w:history="1">
        <w:r w:rsidR="00D13703" w:rsidRPr="00D74DF9">
          <w:rPr>
            <w:rStyle w:val="Hyperlink"/>
            <w:rFonts w:ascii="Times New Roman" w:eastAsia="Times New Roman" w:hAnsi="Times New Roman" w:cs="Times New Roman"/>
            <w:i/>
            <w:iCs/>
            <w:lang w:val="en-CA"/>
          </w:rPr>
          <w:t>Ioane Teitiota</w:t>
        </w:r>
        <w:r>
          <w:rPr>
            <w:rStyle w:val="Hyperlink"/>
            <w:rFonts w:ascii="Times New Roman" w:eastAsia="Times New Roman" w:hAnsi="Times New Roman" w:cs="Times New Roman"/>
            <w:i/>
            <w:iCs/>
            <w:lang w:val="en-CA"/>
          </w:rPr>
          <w:t xml:space="preserve"> </w:t>
        </w:r>
        <w:r w:rsidR="00D13703" w:rsidRPr="00D74DF9">
          <w:rPr>
            <w:rStyle w:val="Hyperlink"/>
            <w:rFonts w:ascii="Times New Roman" w:eastAsia="Times New Roman" w:hAnsi="Times New Roman" w:cs="Times New Roman"/>
            <w:i/>
            <w:iCs/>
            <w:lang w:val="en-CA"/>
          </w:rPr>
          <w:t>v.</w:t>
        </w:r>
        <w:r>
          <w:rPr>
            <w:rStyle w:val="Hyperlink"/>
            <w:rFonts w:ascii="Times New Roman" w:eastAsia="Times New Roman" w:hAnsi="Times New Roman" w:cs="Times New Roman"/>
            <w:i/>
            <w:iCs/>
            <w:lang w:val="en-CA"/>
          </w:rPr>
          <w:t xml:space="preserve"> </w:t>
        </w:r>
        <w:r w:rsidR="00D13703" w:rsidRPr="00D74DF9">
          <w:rPr>
            <w:rStyle w:val="Hyperlink"/>
            <w:rFonts w:ascii="Times New Roman" w:eastAsia="Times New Roman" w:hAnsi="Times New Roman" w:cs="Times New Roman"/>
            <w:i/>
            <w:iCs/>
            <w:lang w:val="en-CA"/>
          </w:rPr>
          <w:t>New Zealand</w:t>
        </w:r>
      </w:hyperlink>
    </w:p>
    <w:p w14:paraId="5ED26308" w14:textId="77777777" w:rsidR="001D67CD" w:rsidRPr="0098267D" w:rsidRDefault="001D67CD" w:rsidP="006E5A99">
      <w:pPr>
        <w:pStyle w:val="Body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sectPr w:rsidR="001D67CD" w:rsidRPr="0098267D">
      <w:headerReference w:type="default" r:id="rId38"/>
      <w:footerReference w:type="default" r:id="rId39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CC3F" w14:textId="77777777" w:rsidR="00483897" w:rsidRDefault="00483897">
      <w:r>
        <w:separator/>
      </w:r>
    </w:p>
  </w:endnote>
  <w:endnote w:type="continuationSeparator" w:id="0">
    <w:p w14:paraId="3E872900" w14:textId="77777777" w:rsidR="00483897" w:rsidRDefault="00483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8E44" w14:textId="77777777" w:rsidR="008E26A0" w:rsidRDefault="008E26A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9672" w14:textId="77777777" w:rsidR="00483897" w:rsidRDefault="00483897">
      <w:r>
        <w:separator/>
      </w:r>
    </w:p>
  </w:footnote>
  <w:footnote w:type="continuationSeparator" w:id="0">
    <w:p w14:paraId="2E1439EE" w14:textId="77777777" w:rsidR="00483897" w:rsidRDefault="00483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BF3F" w14:textId="77777777" w:rsidR="008E26A0" w:rsidRDefault="008E26A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0574"/>
    <w:multiLevelType w:val="hybridMultilevel"/>
    <w:tmpl w:val="265E6F40"/>
    <w:numStyleLink w:val="ImportedStyle3"/>
  </w:abstractNum>
  <w:abstractNum w:abstractNumId="1" w15:restartNumberingAfterBreak="0">
    <w:nsid w:val="09536CA9"/>
    <w:multiLevelType w:val="hybridMultilevel"/>
    <w:tmpl w:val="BA7A8960"/>
    <w:styleLink w:val="ImportedStyle10"/>
    <w:lvl w:ilvl="0" w:tplc="AC9E97D4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789D4C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268F54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320CD0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B06EC6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1889D8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C63BF0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B2ACA6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34790A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9365D1"/>
    <w:multiLevelType w:val="hybridMultilevel"/>
    <w:tmpl w:val="7D687DC0"/>
    <w:styleLink w:val="ImportedStyle4"/>
    <w:lvl w:ilvl="0" w:tplc="91B8B8B2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CF9E6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260B80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38E18E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2238A6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E06596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DC0904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544DF6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8EF920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8912633"/>
    <w:multiLevelType w:val="hybridMultilevel"/>
    <w:tmpl w:val="1E002DBA"/>
    <w:numStyleLink w:val="ImportedStyle5"/>
  </w:abstractNum>
  <w:abstractNum w:abstractNumId="4" w15:restartNumberingAfterBreak="0">
    <w:nsid w:val="19BA1C1F"/>
    <w:multiLevelType w:val="hybridMultilevel"/>
    <w:tmpl w:val="D14E441C"/>
    <w:numStyleLink w:val="ImportedStyle11"/>
  </w:abstractNum>
  <w:abstractNum w:abstractNumId="5" w15:restartNumberingAfterBreak="0">
    <w:nsid w:val="23860C1A"/>
    <w:multiLevelType w:val="hybridMultilevel"/>
    <w:tmpl w:val="D14E441C"/>
    <w:styleLink w:val="ImportedStyle11"/>
    <w:lvl w:ilvl="0" w:tplc="3B685658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2CFE92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5E5BF4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A82820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3808C8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4CD14C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540AA4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D497C2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C4A3DC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94B645B"/>
    <w:multiLevelType w:val="hybridMultilevel"/>
    <w:tmpl w:val="7478B7F0"/>
    <w:numStyleLink w:val="ImportedStyle8"/>
  </w:abstractNum>
  <w:abstractNum w:abstractNumId="7" w15:restartNumberingAfterBreak="0">
    <w:nsid w:val="2A2161CD"/>
    <w:multiLevelType w:val="hybridMultilevel"/>
    <w:tmpl w:val="7478B7F0"/>
    <w:styleLink w:val="ImportedStyle8"/>
    <w:lvl w:ilvl="0" w:tplc="0FD812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8638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88009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6C94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AB9C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E4967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94D0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CF43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124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0420471"/>
    <w:multiLevelType w:val="hybridMultilevel"/>
    <w:tmpl w:val="47A4E2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A3670"/>
    <w:multiLevelType w:val="hybridMultilevel"/>
    <w:tmpl w:val="265E6F40"/>
    <w:styleLink w:val="ImportedStyle3"/>
    <w:lvl w:ilvl="0" w:tplc="8C2E423C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A265D8">
      <w:start w:val="1"/>
      <w:numFmt w:val="bullet"/>
      <w:lvlText w:val="o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4465C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840B74">
      <w:start w:val="1"/>
      <w:numFmt w:val="bullet"/>
      <w:lvlText w:val="·"/>
      <w:lvlJc w:val="left"/>
      <w:pPr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607F90">
      <w:start w:val="1"/>
      <w:numFmt w:val="bullet"/>
      <w:lvlText w:val="o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06DEFE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628FB2">
      <w:start w:val="1"/>
      <w:numFmt w:val="bullet"/>
      <w:lvlText w:val="·"/>
      <w:lvlJc w:val="left"/>
      <w:pPr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C84952">
      <w:start w:val="1"/>
      <w:numFmt w:val="bullet"/>
      <w:lvlText w:val="o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7C9682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BC7AF5"/>
    <w:multiLevelType w:val="hybridMultilevel"/>
    <w:tmpl w:val="A636CEB8"/>
    <w:styleLink w:val="ImportedStyle7"/>
    <w:lvl w:ilvl="0" w:tplc="06AEC2A2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9CF678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8489E4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12F422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44DAB0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7A8318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429070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32D626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AC6250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157495"/>
    <w:multiLevelType w:val="hybridMultilevel"/>
    <w:tmpl w:val="A6521C04"/>
    <w:numStyleLink w:val="ImportedStyle6"/>
  </w:abstractNum>
  <w:abstractNum w:abstractNumId="12" w15:restartNumberingAfterBreak="0">
    <w:nsid w:val="3C391B9E"/>
    <w:multiLevelType w:val="multilevel"/>
    <w:tmpl w:val="65DA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64F2E"/>
    <w:multiLevelType w:val="hybridMultilevel"/>
    <w:tmpl w:val="B2CCED2A"/>
    <w:styleLink w:val="ImportedStyle1"/>
    <w:lvl w:ilvl="0" w:tplc="191CBA6E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B011F8">
      <w:start w:val="1"/>
      <w:numFmt w:val="bullet"/>
      <w:lvlText w:val="o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308C864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D433EE">
      <w:start w:val="1"/>
      <w:numFmt w:val="bullet"/>
      <w:lvlText w:val="·"/>
      <w:lvlJc w:val="left"/>
      <w:pPr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6C906">
      <w:start w:val="1"/>
      <w:numFmt w:val="bullet"/>
      <w:lvlText w:val="o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09092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8023EE">
      <w:start w:val="1"/>
      <w:numFmt w:val="bullet"/>
      <w:lvlText w:val="·"/>
      <w:lvlJc w:val="left"/>
      <w:pPr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B6455E">
      <w:start w:val="1"/>
      <w:numFmt w:val="bullet"/>
      <w:lvlText w:val="o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F05D42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42F148A9"/>
    <w:multiLevelType w:val="hybridMultilevel"/>
    <w:tmpl w:val="3F504046"/>
    <w:numStyleLink w:val="ImportedStyle9"/>
  </w:abstractNum>
  <w:abstractNum w:abstractNumId="15" w15:restartNumberingAfterBreak="0">
    <w:nsid w:val="44D31479"/>
    <w:multiLevelType w:val="hybridMultilevel"/>
    <w:tmpl w:val="1E002DBA"/>
    <w:styleLink w:val="ImportedStyle5"/>
    <w:lvl w:ilvl="0" w:tplc="C13823A6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F24258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044740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1A3D58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200FA8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034DA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AC2B2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2A5D58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560C0E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1A441DF"/>
    <w:multiLevelType w:val="hybridMultilevel"/>
    <w:tmpl w:val="936C063E"/>
    <w:styleLink w:val="ImportedStyle2"/>
    <w:lvl w:ilvl="0" w:tplc="ECF4E346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E21E4">
      <w:start w:val="1"/>
      <w:numFmt w:val="bullet"/>
      <w:lvlText w:val="o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8E71B0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D67ADC">
      <w:start w:val="1"/>
      <w:numFmt w:val="bullet"/>
      <w:lvlText w:val="·"/>
      <w:lvlJc w:val="left"/>
      <w:pPr>
        <w:ind w:left="288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7A5130">
      <w:start w:val="1"/>
      <w:numFmt w:val="bullet"/>
      <w:lvlText w:val="o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3C6A72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F83F74">
      <w:start w:val="1"/>
      <w:numFmt w:val="bullet"/>
      <w:lvlText w:val="·"/>
      <w:lvlJc w:val="left"/>
      <w:pPr>
        <w:ind w:left="504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165C8A">
      <w:start w:val="1"/>
      <w:numFmt w:val="bullet"/>
      <w:lvlText w:val="o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A03670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BB66D1"/>
    <w:multiLevelType w:val="hybridMultilevel"/>
    <w:tmpl w:val="3F504046"/>
    <w:styleLink w:val="ImportedStyle9"/>
    <w:lvl w:ilvl="0" w:tplc="3266F2B4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40A432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BE5032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3638FC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F8581C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068E0E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B8859E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2E110C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0248552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84B7B15"/>
    <w:multiLevelType w:val="hybridMultilevel"/>
    <w:tmpl w:val="B2CCED2A"/>
    <w:numStyleLink w:val="ImportedStyle1"/>
  </w:abstractNum>
  <w:abstractNum w:abstractNumId="19" w15:restartNumberingAfterBreak="0">
    <w:nsid w:val="5C963FEB"/>
    <w:multiLevelType w:val="hybridMultilevel"/>
    <w:tmpl w:val="924633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20E4B"/>
    <w:multiLevelType w:val="hybridMultilevel"/>
    <w:tmpl w:val="7D687DC0"/>
    <w:numStyleLink w:val="ImportedStyle4"/>
  </w:abstractNum>
  <w:abstractNum w:abstractNumId="21" w15:restartNumberingAfterBreak="0">
    <w:nsid w:val="67F863A1"/>
    <w:multiLevelType w:val="hybridMultilevel"/>
    <w:tmpl w:val="936C063E"/>
    <w:numStyleLink w:val="ImportedStyle2"/>
  </w:abstractNum>
  <w:abstractNum w:abstractNumId="22" w15:restartNumberingAfterBreak="0">
    <w:nsid w:val="6ED81CCD"/>
    <w:multiLevelType w:val="hybridMultilevel"/>
    <w:tmpl w:val="A636CEB8"/>
    <w:numStyleLink w:val="ImportedStyle7"/>
  </w:abstractNum>
  <w:abstractNum w:abstractNumId="23" w15:restartNumberingAfterBreak="0">
    <w:nsid w:val="73BF4892"/>
    <w:multiLevelType w:val="hybridMultilevel"/>
    <w:tmpl w:val="BA7A8960"/>
    <w:numStyleLink w:val="ImportedStyle10"/>
  </w:abstractNum>
  <w:abstractNum w:abstractNumId="24" w15:restartNumberingAfterBreak="0">
    <w:nsid w:val="7A892B0D"/>
    <w:multiLevelType w:val="hybridMultilevel"/>
    <w:tmpl w:val="A6521C04"/>
    <w:styleLink w:val="ImportedStyle6"/>
    <w:lvl w:ilvl="0" w:tplc="21DE982E">
      <w:start w:val="1"/>
      <w:numFmt w:val="bullet"/>
      <w:lvlText w:val="·"/>
      <w:lvlJc w:val="left"/>
      <w:pPr>
        <w:ind w:left="7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8C1356">
      <w:start w:val="1"/>
      <w:numFmt w:val="bullet"/>
      <w:lvlText w:val="o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B0B5F2">
      <w:start w:val="1"/>
      <w:numFmt w:val="bullet"/>
      <w:lvlText w:val="▪"/>
      <w:lvlJc w:val="left"/>
      <w:pPr>
        <w:ind w:left="14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7E5A2C">
      <w:start w:val="1"/>
      <w:numFmt w:val="bullet"/>
      <w:lvlText w:val="·"/>
      <w:lvlJc w:val="left"/>
      <w:pPr>
        <w:ind w:left="216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2E6FC6">
      <w:start w:val="1"/>
      <w:numFmt w:val="bullet"/>
      <w:lvlText w:val="o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6E6558">
      <w:start w:val="1"/>
      <w:numFmt w:val="bullet"/>
      <w:lvlText w:val="▪"/>
      <w:lvlJc w:val="left"/>
      <w:pPr>
        <w:ind w:left="36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EAFFFC">
      <w:start w:val="1"/>
      <w:numFmt w:val="bullet"/>
      <w:lvlText w:val="·"/>
      <w:lvlJc w:val="left"/>
      <w:pPr>
        <w:ind w:left="4320" w:hanging="7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1AE648">
      <w:start w:val="1"/>
      <w:numFmt w:val="bullet"/>
      <w:lvlText w:val="o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1842EC">
      <w:start w:val="1"/>
      <w:numFmt w:val="bullet"/>
      <w:lvlText w:val="▪"/>
      <w:lvlJc w:val="left"/>
      <w:pPr>
        <w:ind w:left="57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BD73C24"/>
    <w:multiLevelType w:val="multilevel"/>
    <w:tmpl w:val="E79C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888743">
    <w:abstractNumId w:val="13"/>
  </w:num>
  <w:num w:numId="2" w16cid:durableId="1656716764">
    <w:abstractNumId w:val="18"/>
  </w:num>
  <w:num w:numId="3" w16cid:durableId="318726727">
    <w:abstractNumId w:val="16"/>
  </w:num>
  <w:num w:numId="4" w16cid:durableId="1959288217">
    <w:abstractNumId w:val="21"/>
  </w:num>
  <w:num w:numId="5" w16cid:durableId="1365062076">
    <w:abstractNumId w:val="9"/>
  </w:num>
  <w:num w:numId="6" w16cid:durableId="594367401">
    <w:abstractNumId w:val="0"/>
  </w:num>
  <w:num w:numId="7" w16cid:durableId="643464810">
    <w:abstractNumId w:val="2"/>
  </w:num>
  <w:num w:numId="8" w16cid:durableId="1571889078">
    <w:abstractNumId w:val="20"/>
  </w:num>
  <w:num w:numId="9" w16cid:durableId="396561553">
    <w:abstractNumId w:val="15"/>
  </w:num>
  <w:num w:numId="10" w16cid:durableId="934946144">
    <w:abstractNumId w:val="3"/>
  </w:num>
  <w:num w:numId="11" w16cid:durableId="906960287">
    <w:abstractNumId w:val="24"/>
  </w:num>
  <w:num w:numId="12" w16cid:durableId="1455783153">
    <w:abstractNumId w:val="11"/>
  </w:num>
  <w:num w:numId="13" w16cid:durableId="123499619">
    <w:abstractNumId w:val="10"/>
  </w:num>
  <w:num w:numId="14" w16cid:durableId="1447846798">
    <w:abstractNumId w:val="22"/>
  </w:num>
  <w:num w:numId="15" w16cid:durableId="1267616134">
    <w:abstractNumId w:val="7"/>
  </w:num>
  <w:num w:numId="16" w16cid:durableId="1294944093">
    <w:abstractNumId w:val="6"/>
  </w:num>
  <w:num w:numId="17" w16cid:durableId="2120834531">
    <w:abstractNumId w:val="17"/>
  </w:num>
  <w:num w:numId="18" w16cid:durableId="1413117019">
    <w:abstractNumId w:val="14"/>
  </w:num>
  <w:num w:numId="19" w16cid:durableId="1637682233">
    <w:abstractNumId w:val="1"/>
  </w:num>
  <w:num w:numId="20" w16cid:durableId="451750560">
    <w:abstractNumId w:val="23"/>
  </w:num>
  <w:num w:numId="21" w16cid:durableId="1793404210">
    <w:abstractNumId w:val="5"/>
  </w:num>
  <w:num w:numId="22" w16cid:durableId="1271087892">
    <w:abstractNumId w:val="4"/>
  </w:num>
  <w:num w:numId="23" w16cid:durableId="619460085">
    <w:abstractNumId w:val="8"/>
  </w:num>
  <w:num w:numId="24" w16cid:durableId="360283951">
    <w:abstractNumId w:val="25"/>
  </w:num>
  <w:num w:numId="25" w16cid:durableId="472144114">
    <w:abstractNumId w:val="12"/>
  </w:num>
  <w:num w:numId="26" w16cid:durableId="2233746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6A0"/>
    <w:rsid w:val="00015DB2"/>
    <w:rsid w:val="000215F8"/>
    <w:rsid w:val="000329E5"/>
    <w:rsid w:val="000346FE"/>
    <w:rsid w:val="000629EC"/>
    <w:rsid w:val="000822C7"/>
    <w:rsid w:val="00085E58"/>
    <w:rsid w:val="00086C89"/>
    <w:rsid w:val="00090148"/>
    <w:rsid w:val="000B2183"/>
    <w:rsid w:val="000B3932"/>
    <w:rsid w:val="000B4855"/>
    <w:rsid w:val="000C2268"/>
    <w:rsid w:val="000C5936"/>
    <w:rsid w:val="000D29B4"/>
    <w:rsid w:val="000D3095"/>
    <w:rsid w:val="000E3509"/>
    <w:rsid w:val="000E5894"/>
    <w:rsid w:val="000F4156"/>
    <w:rsid w:val="001107AF"/>
    <w:rsid w:val="00112C92"/>
    <w:rsid w:val="00123173"/>
    <w:rsid w:val="00123F79"/>
    <w:rsid w:val="0012545B"/>
    <w:rsid w:val="00170A1F"/>
    <w:rsid w:val="001718D1"/>
    <w:rsid w:val="00181BB2"/>
    <w:rsid w:val="00185CEA"/>
    <w:rsid w:val="00191C46"/>
    <w:rsid w:val="001B3037"/>
    <w:rsid w:val="001C73A5"/>
    <w:rsid w:val="001D67CD"/>
    <w:rsid w:val="001E3007"/>
    <w:rsid w:val="001F6878"/>
    <w:rsid w:val="002011BD"/>
    <w:rsid w:val="00203E12"/>
    <w:rsid w:val="00214BA6"/>
    <w:rsid w:val="00215600"/>
    <w:rsid w:val="00220362"/>
    <w:rsid w:val="00224815"/>
    <w:rsid w:val="00240260"/>
    <w:rsid w:val="00251F94"/>
    <w:rsid w:val="00253757"/>
    <w:rsid w:val="00260DAD"/>
    <w:rsid w:val="002611C6"/>
    <w:rsid w:val="00261E4F"/>
    <w:rsid w:val="00290E8E"/>
    <w:rsid w:val="00290F7D"/>
    <w:rsid w:val="002A62C1"/>
    <w:rsid w:val="002B2203"/>
    <w:rsid w:val="002C160A"/>
    <w:rsid w:val="002C3BA5"/>
    <w:rsid w:val="002D4A80"/>
    <w:rsid w:val="00313C08"/>
    <w:rsid w:val="00321736"/>
    <w:rsid w:val="00346921"/>
    <w:rsid w:val="00346A03"/>
    <w:rsid w:val="003964F2"/>
    <w:rsid w:val="003F314D"/>
    <w:rsid w:val="003F6DEE"/>
    <w:rsid w:val="00413162"/>
    <w:rsid w:val="004268EF"/>
    <w:rsid w:val="00435746"/>
    <w:rsid w:val="004410F7"/>
    <w:rsid w:val="00451FB8"/>
    <w:rsid w:val="00466E55"/>
    <w:rsid w:val="00483897"/>
    <w:rsid w:val="004A025F"/>
    <w:rsid w:val="004A4592"/>
    <w:rsid w:val="004B723B"/>
    <w:rsid w:val="004C6D75"/>
    <w:rsid w:val="004D41B1"/>
    <w:rsid w:val="00523B09"/>
    <w:rsid w:val="00535575"/>
    <w:rsid w:val="005362A3"/>
    <w:rsid w:val="00541EB7"/>
    <w:rsid w:val="00547602"/>
    <w:rsid w:val="005519D4"/>
    <w:rsid w:val="00552040"/>
    <w:rsid w:val="00570E85"/>
    <w:rsid w:val="005A601D"/>
    <w:rsid w:val="005A751D"/>
    <w:rsid w:val="005A7616"/>
    <w:rsid w:val="005B5920"/>
    <w:rsid w:val="005B7A6D"/>
    <w:rsid w:val="005C51EE"/>
    <w:rsid w:val="00603CE8"/>
    <w:rsid w:val="00604CBC"/>
    <w:rsid w:val="006403A6"/>
    <w:rsid w:val="0064201D"/>
    <w:rsid w:val="006642DA"/>
    <w:rsid w:val="00673E06"/>
    <w:rsid w:val="00680DC4"/>
    <w:rsid w:val="006D288D"/>
    <w:rsid w:val="006D6DD3"/>
    <w:rsid w:val="006E1D61"/>
    <w:rsid w:val="006E5A99"/>
    <w:rsid w:val="006E692C"/>
    <w:rsid w:val="006E732C"/>
    <w:rsid w:val="006F120F"/>
    <w:rsid w:val="006F1B77"/>
    <w:rsid w:val="007019D6"/>
    <w:rsid w:val="0070610D"/>
    <w:rsid w:val="007143FB"/>
    <w:rsid w:val="007642E9"/>
    <w:rsid w:val="0077658A"/>
    <w:rsid w:val="00783E83"/>
    <w:rsid w:val="00792CBF"/>
    <w:rsid w:val="007B23C1"/>
    <w:rsid w:val="007C62B9"/>
    <w:rsid w:val="007F491B"/>
    <w:rsid w:val="007F7152"/>
    <w:rsid w:val="00803005"/>
    <w:rsid w:val="0081137E"/>
    <w:rsid w:val="00836DAF"/>
    <w:rsid w:val="00850B68"/>
    <w:rsid w:val="00877E5F"/>
    <w:rsid w:val="00896DED"/>
    <w:rsid w:val="008A5A0C"/>
    <w:rsid w:val="008B60E5"/>
    <w:rsid w:val="008C2D4A"/>
    <w:rsid w:val="008C7F7D"/>
    <w:rsid w:val="008E1D83"/>
    <w:rsid w:val="008E26A0"/>
    <w:rsid w:val="008E30E6"/>
    <w:rsid w:val="008E3A22"/>
    <w:rsid w:val="008E49FA"/>
    <w:rsid w:val="00937FD9"/>
    <w:rsid w:val="00943349"/>
    <w:rsid w:val="00943A1B"/>
    <w:rsid w:val="00960AB5"/>
    <w:rsid w:val="00964CD5"/>
    <w:rsid w:val="00970555"/>
    <w:rsid w:val="009743BD"/>
    <w:rsid w:val="0098174D"/>
    <w:rsid w:val="0098267D"/>
    <w:rsid w:val="00995FC4"/>
    <w:rsid w:val="009A26DC"/>
    <w:rsid w:val="009E6467"/>
    <w:rsid w:val="009F49CD"/>
    <w:rsid w:val="00A04393"/>
    <w:rsid w:val="00A06F23"/>
    <w:rsid w:val="00A12B5D"/>
    <w:rsid w:val="00A12FCD"/>
    <w:rsid w:val="00A14B16"/>
    <w:rsid w:val="00A16CD2"/>
    <w:rsid w:val="00A30F4E"/>
    <w:rsid w:val="00A52D50"/>
    <w:rsid w:val="00A62BCD"/>
    <w:rsid w:val="00A768F2"/>
    <w:rsid w:val="00A9773F"/>
    <w:rsid w:val="00AA6C64"/>
    <w:rsid w:val="00AC3C11"/>
    <w:rsid w:val="00AC3E53"/>
    <w:rsid w:val="00AC6C93"/>
    <w:rsid w:val="00AD0CE5"/>
    <w:rsid w:val="00B04929"/>
    <w:rsid w:val="00B055F8"/>
    <w:rsid w:val="00B12F9B"/>
    <w:rsid w:val="00B20C86"/>
    <w:rsid w:val="00B21005"/>
    <w:rsid w:val="00B24F29"/>
    <w:rsid w:val="00B31BBC"/>
    <w:rsid w:val="00B37855"/>
    <w:rsid w:val="00B507A7"/>
    <w:rsid w:val="00B5569C"/>
    <w:rsid w:val="00B65CAC"/>
    <w:rsid w:val="00B93EC7"/>
    <w:rsid w:val="00BA4370"/>
    <w:rsid w:val="00BB69AD"/>
    <w:rsid w:val="00BE4031"/>
    <w:rsid w:val="00BE60BD"/>
    <w:rsid w:val="00BE7712"/>
    <w:rsid w:val="00BF1D81"/>
    <w:rsid w:val="00C10B05"/>
    <w:rsid w:val="00C14D13"/>
    <w:rsid w:val="00C276EE"/>
    <w:rsid w:val="00C31731"/>
    <w:rsid w:val="00C35B87"/>
    <w:rsid w:val="00C4091A"/>
    <w:rsid w:val="00C4325F"/>
    <w:rsid w:val="00C4581F"/>
    <w:rsid w:val="00C61676"/>
    <w:rsid w:val="00C73DF0"/>
    <w:rsid w:val="00C91A2D"/>
    <w:rsid w:val="00CB47B9"/>
    <w:rsid w:val="00CB5713"/>
    <w:rsid w:val="00CB755B"/>
    <w:rsid w:val="00CD4A96"/>
    <w:rsid w:val="00CF19EC"/>
    <w:rsid w:val="00D13703"/>
    <w:rsid w:val="00D20C1F"/>
    <w:rsid w:val="00D211A4"/>
    <w:rsid w:val="00D32675"/>
    <w:rsid w:val="00D3410F"/>
    <w:rsid w:val="00D3431C"/>
    <w:rsid w:val="00D357DA"/>
    <w:rsid w:val="00D5055F"/>
    <w:rsid w:val="00D74DF9"/>
    <w:rsid w:val="00D95BB2"/>
    <w:rsid w:val="00DA4B6F"/>
    <w:rsid w:val="00DB7769"/>
    <w:rsid w:val="00DC2AB2"/>
    <w:rsid w:val="00DD56A2"/>
    <w:rsid w:val="00DE798F"/>
    <w:rsid w:val="00DF2EE3"/>
    <w:rsid w:val="00E12AC4"/>
    <w:rsid w:val="00E34A6B"/>
    <w:rsid w:val="00E3600D"/>
    <w:rsid w:val="00E47CD5"/>
    <w:rsid w:val="00E57CBB"/>
    <w:rsid w:val="00E62053"/>
    <w:rsid w:val="00E710E4"/>
    <w:rsid w:val="00E8388B"/>
    <w:rsid w:val="00E84389"/>
    <w:rsid w:val="00E86BA6"/>
    <w:rsid w:val="00E906D4"/>
    <w:rsid w:val="00EF30E0"/>
    <w:rsid w:val="00EF42F5"/>
    <w:rsid w:val="00EF6C06"/>
    <w:rsid w:val="00F1751D"/>
    <w:rsid w:val="00F21D19"/>
    <w:rsid w:val="00F22023"/>
    <w:rsid w:val="00F30296"/>
    <w:rsid w:val="00F63FDC"/>
    <w:rsid w:val="00F7107A"/>
    <w:rsid w:val="00F973E7"/>
    <w:rsid w:val="00FA01EB"/>
    <w:rsid w:val="00FB1A6E"/>
    <w:rsid w:val="00FE2D9E"/>
    <w:rsid w:val="00FF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15375"/>
  <w15:docId w15:val="{9EDF34F9-0F62-4E20-B9B5-8D545A35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2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:lang w:val="ru-RU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qFormat/>
    <w:pPr>
      <w:spacing w:after="160" w:line="259" w:lineRule="auto"/>
      <w:ind w:left="720"/>
    </w:pPr>
    <w:rPr>
      <w:rFonts w:ascii="Aptos" w:eastAsia="Aptos" w:hAnsi="Aptos" w:cs="Aptos"/>
      <w:color w:val="000000"/>
      <w:kern w:val="2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Link">
    <w:name w:val="Link"/>
    <w:rPr>
      <w:outline w:val="0"/>
      <w:color w:val="467886"/>
      <w:u w:val="single" w:color="467886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467886"/>
      <w:sz w:val="24"/>
      <w:szCs w:val="24"/>
      <w:u w:val="single" w:color="467886"/>
      <w:lang w:val="ru-RU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outline w:val="0"/>
      <w:color w:val="467886"/>
      <w:sz w:val="24"/>
      <w:szCs w:val="24"/>
      <w:u w:val="single" w:color="467886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numbering" w:customStyle="1" w:styleId="ImportedStyle6">
    <w:name w:val="Imported Style 6"/>
    <w:pPr>
      <w:numPr>
        <w:numId w:val="11"/>
      </w:numPr>
    </w:pPr>
  </w:style>
  <w:style w:type="numbering" w:customStyle="1" w:styleId="ImportedStyle7">
    <w:name w:val="Imported Style 7"/>
    <w:pPr>
      <w:numPr>
        <w:numId w:val="13"/>
      </w:numPr>
    </w:pPr>
  </w:style>
  <w:style w:type="numbering" w:customStyle="1" w:styleId="ImportedStyle8">
    <w:name w:val="Imported Style 8"/>
    <w:pPr>
      <w:numPr>
        <w:numId w:val="15"/>
      </w:numPr>
    </w:pPr>
  </w:style>
  <w:style w:type="numbering" w:customStyle="1" w:styleId="ImportedStyle9">
    <w:name w:val="Imported Style 9"/>
    <w:pPr>
      <w:numPr>
        <w:numId w:val="17"/>
      </w:numPr>
    </w:pPr>
  </w:style>
  <w:style w:type="character" w:customStyle="1" w:styleId="Hyperlink2">
    <w:name w:val="Hyperlink.2"/>
    <w:basedOn w:val="Link"/>
    <w:rPr>
      <w:rFonts w:ascii="Times New Roman" w:eastAsia="Times New Roman" w:hAnsi="Times New Roman" w:cs="Times New Roman"/>
      <w:outline w:val="0"/>
      <w:color w:val="467886"/>
      <w:kern w:val="0"/>
      <w:sz w:val="24"/>
      <w:szCs w:val="24"/>
      <w:u w:val="single" w:color="467886"/>
    </w:rPr>
  </w:style>
  <w:style w:type="numbering" w:customStyle="1" w:styleId="ImportedStyle10">
    <w:name w:val="Imported Style 10"/>
    <w:pPr>
      <w:numPr>
        <w:numId w:val="19"/>
      </w:numPr>
    </w:pPr>
  </w:style>
  <w:style w:type="numbering" w:customStyle="1" w:styleId="ImportedStyle11">
    <w:name w:val="Imported Style 11"/>
    <w:pPr>
      <w:numPr>
        <w:numId w:val="21"/>
      </w:numPr>
    </w:pPr>
  </w:style>
  <w:style w:type="paragraph" w:styleId="Revision">
    <w:name w:val="Revision"/>
    <w:hidden/>
    <w:uiPriority w:val="99"/>
    <w:semiHidden/>
    <w:rsid w:val="007765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736"/>
    <w:rPr>
      <w:rFonts w:eastAsiaTheme="majorEastAsia" w:cstheme="majorBidi"/>
      <w:color w:val="0F4761" w:themeColor="accent1" w:themeShade="BF"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D4A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4A9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D4A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4A96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458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5713"/>
    <w:rPr>
      <w:color w:val="FF00FF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A62C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nhcr.org/ru/wp-content/uploads/sites/73/2019/08/%25D0%2597%25D0%25B0%25D0%25BA%25D0%25BB%25D1%258E%25D1%2587%25D0%25B5%25D0%25BD%25D0%25B8%25D0%25B5_%25D0%25B8%25D1%2581%25D0%25BF%25D0%25BE%25D0%25BB%25D0%25BA%25D0%25BE%25D0%25BC%25D0%25B0_%25D0%25A3%25D0%2592%25D0%259A%25D0%2591_%25D0%259E%25D0%259E%25D0%259D_%25E2%2584%259675__1994_%25D0%25B3._%25D0%25BB%25D0%25B8%25D1%2586%25D0%25B0__%25D0%25BF%25D0%25B5%25D1%2580%25D0%25B5%25D0%25BC%25D0%25B5%25D1%2589%25D0%25B5%25D0%25BD%25D0%25BD%25D1%258B%25D0%25B5_%25D0%25B2%25D0%25BD%25D1%2583%25D1%2582%25D1%2580%25D0%25B8_%25D1%2581%25D1%2582%25D1%2580%25D0%25B0%25D0%25BD%25D1%258B_1.pdf" TargetMode="External"/><Relationship Id="rId18" Type="http://schemas.openxmlformats.org/officeDocument/2006/relationships/hyperlink" Target="https://eur-lex.europa.eu/legal-content/en/TXT/?uri=CELEX%3A32024R1351" TargetMode="External"/><Relationship Id="rId26" Type="http://schemas.openxmlformats.org/officeDocument/2006/relationships/hyperlink" Target="https://www.routedmagazine.com/colombia-tps-venezuelan-migrants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7universum.com/pdf/economy/7(117)%2520%255b21.06.2024%255d/IJtsma.pdf" TargetMode="External"/><Relationship Id="rId34" Type="http://schemas.openxmlformats.org/officeDocument/2006/relationships/hyperlink" Target="https://refugee.ru/dokladyi/migraczionnaya-statistika-mvd-rossii-za-pervoe-polugodie-2025-goda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ome-affairs.ec.europa.eu/policies/migration-and-asylum/pact-migration-and-asylum_en" TargetMode="External"/><Relationship Id="rId20" Type="http://schemas.openxmlformats.org/officeDocument/2006/relationships/hyperlink" Target="https://www.youtube.com/watch?v=CilYWeF3ZGI" TargetMode="External"/><Relationship Id="rId29" Type="http://schemas.openxmlformats.org/officeDocument/2006/relationships/hyperlink" Target="https://www.unhcr.org/media/state-worlds-refugees-2000-fifty-years-humanitarian-action-chapter-8-displacement-former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crc.org/ru/law-and-policy/geneva-conventions-and-their-commentaries" TargetMode="External"/><Relationship Id="rId24" Type="http://schemas.openxmlformats.org/officeDocument/2006/relationships/hyperlink" Target="https://dtm.iom.int/reports/ukraine-progress-towards-durable-solutions-ukraine-january-2025?close=true" TargetMode="External"/><Relationship Id="rId32" Type="http://schemas.openxmlformats.org/officeDocument/2006/relationships/hyperlink" Target="https://researchinginternaldisplacement.org/short_pieces/unwanted-people-internal-displacement-in-russia-caused-by-the-russo-ukrainian-war/" TargetMode="External"/><Relationship Id="rId37" Type="http://schemas.openxmlformats.org/officeDocument/2006/relationships/hyperlink" Target="https://juris.ohchr.org/casedetails/2798/en-US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nhcr.org/ru/wp-content/uploads/sites/73/2019/08/%25D1%2580%25D1%2583%25D0%25BA%25D0%25BE%25D0%25B2%25D0%25BE%25D0%25B4%25D1%258F%25D1%2589%25D0%25B8%25D0%25B5_%25D0%25BF%25D1%2580%25D0%25B8%25D0%25BD%25D1%2586%25D0%25B8%25D0%25BF%25D1%258B_%25D0%25BF%25D0%25BE_%25D0%25B2%25D0%25BE%25D0%25BF%25D1%2580%25D0%25BE%25D1%2581%25D1%2583_%25D0%25BE_%25D0%25BF%25D0%25B5%25D1%2580%25D0%25B5%25D0%25BC%25D0%25B5%25D1%2589%25D0%25B5%25D0%25BD%25D0%25B8%25D0%25B8_%25D0%25BB%25D0%25B8%25D1%2586_%25D0%25B2%25D0%25BD%25D1%2583%25D1%2582%25D1%2580%25D0%25B8_%25D1%2581%25D1%2582%25D1%2580%25D0%25B0%25D0%25BD%25D1%258B__.pdf" TargetMode="External"/><Relationship Id="rId23" Type="http://schemas.openxmlformats.org/officeDocument/2006/relationships/hyperlink" Target="https://eur-lex.europa.eu/eli/dir/2001/55/oj/eng" TargetMode="External"/><Relationship Id="rId28" Type="http://schemas.openxmlformats.org/officeDocument/2006/relationships/hyperlink" Target="https://journals.sagepub.com/doi/10.1177/20578911211032514" TargetMode="External"/><Relationship Id="rId36" Type="http://schemas.openxmlformats.org/officeDocument/2006/relationships/hyperlink" Target="https://www.unhcr.org/media/global-trends-2025-report" TargetMode="External"/><Relationship Id="rId10" Type="http://schemas.openxmlformats.org/officeDocument/2006/relationships/hyperlink" Target="https://www.unhcr.org/ru/wp-content/uploads/sites/73/2019/06/%25D0%25BA%25D0%25BE%25D0%25BD%25D0%25B2%25D0%25B5%25D0%25BD%25D1%2586%25D0%25B8%25D1%258F_%25D0%25BE_%25D1%2581%25D1%2582%25D0%25B0%25D1%2582%25D1%2583%25D1%2581%25D0%25B5_%25D0%25B1%25D0%25B5%25D0%25B6%25D0%25B5%25D0%25BD%25D1%2586%25D0%25B5%25D0%25B2_28_%25D0%25B8%25D1%258E%25D0%25BB%25D1%258F_1951_%25D0%25B3%25D0%25BE%25D0%25B4.pdf" TargetMode="External"/><Relationship Id="rId19" Type="http://schemas.openxmlformats.org/officeDocument/2006/relationships/hyperlink" Target="https://eur-lex.europa.eu/legal-content/en/TXT/?uri=CELEX%3A32024L1346" TargetMode="External"/><Relationship Id="rId31" Type="http://schemas.openxmlformats.org/officeDocument/2006/relationships/hyperlink" Target="https://www.unhcr.org/ru/media/unhcr-monthly-digest-russia-july-august-2025-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crc.org/sites/default/files/external/doc/ru/assets/files/2014/142398ru.pdf" TargetMode="External"/><Relationship Id="rId14" Type="http://schemas.openxmlformats.org/officeDocument/2006/relationships/hyperlink" Target="https://www.unhcr.org/ru/wp-content/uploads/sites/73/2019/08/%25D1%2580%25D0%25B0%25D0%25B7%25D0%25BD%25D0%25B8%25D1%2586%25D0%25B0_%25D0%25BC%25D0%25B5%25D0%25B6%25D0%25B4%25D1%2583_%25D0%25B1%25D0%25B5%25D0%25B6%25D0%25B5%25D0%25BD%25D1%2586%25D0%25B0%25D0%25BC%25D0%25B8_%25D0%25B8_%25D0%2592%25D0%259F%25D0%259B.pdf" TargetMode="External"/><Relationship Id="rId22" Type="http://schemas.openxmlformats.org/officeDocument/2006/relationships/hyperlink" Target="https://eur-lex.europa.eu/legal-content/en/TXT/?uri=CELEX%3A32024R1347" TargetMode="External"/><Relationship Id="rId27" Type="http://schemas.openxmlformats.org/officeDocument/2006/relationships/hyperlink" Target="https://usahello.org/2025-immigration-policies/" TargetMode="External"/><Relationship Id="rId30" Type="http://schemas.openxmlformats.org/officeDocument/2006/relationships/hyperlink" Target="http://www.kremlin.ru/acts/bank/8623" TargetMode="External"/><Relationship Id="rId35" Type="http://schemas.openxmlformats.org/officeDocument/2006/relationships/hyperlink" Target="https://publicsociologylab.com/reports/kursk.html" TargetMode="External"/><Relationship Id="rId8" Type="http://schemas.openxmlformats.org/officeDocument/2006/relationships/hyperlink" Target="https://www.unhcr.org/ru/media/vseobschaya-deklaraciya-prav-cheloveka-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nhcr.org/ru/wp-content/uploads/sites/73/2019/08/%25D0%2594%25D0%25B0%25D0%25BB%25D1%258C%25D0%25BD%25D0%25B5%25D0%25B9%25D1%2588%25D0%25B5%25D0%25B5_%25D1%2581%25D0%25BE%25D0%25B4%25D0%25B5%25D0%25B9%25D1%2581%25D1%2582%25D0%25B2%25D0%25B8%25D0%25B5_%25D1%2580%25D0%25B0%25D0%25B7%25D0%25B2%25D0%25B8%25D1%2582%25D0%25B8%25D1%258E1.pdf" TargetMode="External"/><Relationship Id="rId17" Type="http://schemas.openxmlformats.org/officeDocument/2006/relationships/hyperlink" Target="https://eur-lex.europa.eu/legal-content/EN/TXT/?uri=CELEX:52020DC0609" TargetMode="External"/><Relationship Id="rId25" Type="http://schemas.openxmlformats.org/officeDocument/2006/relationships/hyperlink" Target="https://www.refworld.org/sites/default/files/2025-12/15355.pdf" TargetMode="External"/><Relationship Id="rId33" Type="http://schemas.openxmlformats.org/officeDocument/2006/relationships/hyperlink" Target="https://www.jstor.org/stable/45411386?seq=1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94E5-7260-4A6E-86B5-AF9FEFD5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4005</TotalTime>
  <Pages>10</Pages>
  <Words>3188</Words>
  <Characters>18178</Characters>
  <Application>Microsoft Office Word</Application>
  <DocSecurity>0</DocSecurity>
  <Lines>151</Lines>
  <Paragraphs>42</Paragraphs>
  <ScaleCrop>false</ScaleCrop>
  <Company/>
  <LinksUpToDate>false</LinksUpToDate>
  <CharactersWithSpaces>21324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Pesegova</dc:creator>
  <cp:lastModifiedBy>Ekaterina Pesegova</cp:lastModifiedBy>
  <cp:revision>211</cp:revision>
  <dcterms:created xsi:type="dcterms:W3CDTF">2026-07-30T11:32:00Z</dcterms:created>
  <dcterms:modified xsi:type="dcterms:W3CDTF">2026-08-05T11:35:00Z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45fc2b14-67ac-4301-8749-3ec0b5296711</vt:lpwstr>
  </property>
</Properties>
</file>