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Курс “Истории о силе: практика посттравматической драмы»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одной стороны, мы будем изучать базовые приемы драматургии, с другой — постараемся понять, как конвертировать личный опыт в художественное высказывание. Мы рассмотрим автофикциональный, автопсихологический и фикшн методы работы с собственной историей. Курс подойдет всем, независимо от того, с каким родом литературы и с каким медиа работает участник, потому что мы будем рассматривать универсальные методы, позволяющий найти форму для художественного высказывания. Курс соединяет теоретическую и практическую части.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Занятие 1. </w:t>
      </w:r>
      <w:r w:rsidDel="00000000" w:rsidR="00000000" w:rsidRPr="00000000">
        <w:rPr>
          <w:b w:val="1"/>
          <w:sz w:val="24"/>
          <w:szCs w:val="24"/>
          <w:rtl w:val="0"/>
        </w:rPr>
        <w:t xml:space="preserve">Практика посттравматического письма</w:t>
      </w:r>
      <w:r w:rsidDel="00000000" w:rsidR="00000000" w:rsidRPr="00000000">
        <w:rPr>
          <w:sz w:val="24"/>
          <w:szCs w:val="24"/>
          <w:rtl w:val="0"/>
        </w:rPr>
        <w:t xml:space="preserve">. Что такое автофикциональный, автопсихологический и фикциональный методы. Автоэтнографическое исследование. </w:t>
      </w:r>
      <w:r w:rsidDel="00000000" w:rsidR="00000000" w:rsidRPr="00000000">
        <w:rPr>
          <w:i w:val="1"/>
          <w:sz w:val="24"/>
          <w:szCs w:val="24"/>
          <w:rtl w:val="0"/>
        </w:rPr>
        <w:t xml:space="preserve">Практическое задание — написание своей “истории о силе».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Занятие 2. </w:t>
      </w:r>
      <w:r w:rsidDel="00000000" w:rsidR="00000000" w:rsidRPr="00000000">
        <w:rPr>
          <w:b w:val="1"/>
          <w:sz w:val="24"/>
          <w:szCs w:val="24"/>
          <w:rtl w:val="0"/>
        </w:rPr>
        <w:t xml:space="preserve">Приемы диалога</w:t>
      </w:r>
      <w:r w:rsidDel="00000000" w:rsidR="00000000" w:rsidRPr="00000000">
        <w:rPr>
          <w:sz w:val="24"/>
          <w:szCs w:val="24"/>
          <w:rtl w:val="0"/>
        </w:rPr>
        <w:t xml:space="preserve">: заявка интриги, конструирование двигающего действие персонажа, определение этических и эстетических принципов текста. Чек-лист для определения качества диалога.</w:t>
      </w:r>
    </w:p>
    <w:p w:rsidR="00000000" w:rsidDel="00000000" w:rsidP="00000000" w:rsidRDefault="00000000" w:rsidRPr="00000000" w14:paraId="00000008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Упражнение на построение диалога.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Занятие 3. </w:t>
      </w:r>
      <w:r w:rsidDel="00000000" w:rsidR="00000000" w:rsidRPr="00000000">
        <w:rPr>
          <w:b w:val="1"/>
          <w:sz w:val="24"/>
          <w:szCs w:val="24"/>
          <w:rtl w:val="0"/>
        </w:rPr>
        <w:t xml:space="preserve">Мастерство монолога</w:t>
      </w:r>
      <w:r w:rsidDel="00000000" w:rsidR="00000000" w:rsidRPr="00000000">
        <w:rPr>
          <w:sz w:val="24"/>
          <w:szCs w:val="24"/>
          <w:rtl w:val="0"/>
        </w:rPr>
        <w:t xml:space="preserve">: понятие речевой характеристики персонажа, тени и маски, чек-лист для определения качества монолога. </w:t>
      </w:r>
      <w:r w:rsidDel="00000000" w:rsidR="00000000" w:rsidRPr="00000000">
        <w:rPr>
          <w:i w:val="1"/>
          <w:sz w:val="24"/>
          <w:szCs w:val="24"/>
          <w:rtl w:val="0"/>
        </w:rPr>
        <w:t xml:space="preserve">Практическое задание — документальное мини-исследование и написание монолога.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Занятие 4. </w:t>
      </w:r>
      <w:r w:rsidDel="00000000" w:rsidR="00000000" w:rsidRPr="00000000">
        <w:rPr>
          <w:b w:val="1"/>
          <w:sz w:val="24"/>
          <w:szCs w:val="24"/>
          <w:rtl w:val="0"/>
        </w:rPr>
        <w:t xml:space="preserve">Сюжетные текстовые генераторы</w:t>
      </w:r>
      <w:r w:rsidDel="00000000" w:rsidR="00000000" w:rsidRPr="00000000">
        <w:rPr>
          <w:sz w:val="24"/>
          <w:szCs w:val="24"/>
          <w:rtl w:val="0"/>
        </w:rPr>
        <w:t xml:space="preserve">: способы создания сюжетных поворотов, завязок, кульминаций и развязок. Чек-лист для определения качества структуры истории.</w:t>
        <w:br w:type="textWrapping"/>
      </w:r>
      <w:r w:rsidDel="00000000" w:rsidR="00000000" w:rsidRPr="00000000">
        <w:rPr>
          <w:i w:val="1"/>
          <w:sz w:val="24"/>
          <w:szCs w:val="24"/>
          <w:rtl w:val="0"/>
        </w:rPr>
        <w:t xml:space="preserve">Упражнение на конструирование завершенной короткой истории.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Список текстов, рекомендуемых к прочтению: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МИНИ-ПЬЕСЫ: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Полина Бородина "Канишевский"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Михаил Дурненков "Красная чашка"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ПОЛНОРАЗМЕРНЫЕ ПЬЕСЫ: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Андрей Иванов "С училища"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Наталия Лизоркина “Ваня жив»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Артем Материнский “Безымянный солдат»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Павел Пряжко “Шашлыки”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Михаил Дурненков “Как эстонские хиппи разрушили Советский Союз»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Ирина Васьковская “Галатея Собакина», “Март», “Бог ездит на велосипеде»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Сергей Давыдов "Республика«, “Граница”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Света Петрийчук “Финист ясный сокол»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Викентий Брызь (Виктория Костюкевич) “Труд по снятию интеллектуальной порчи»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Полина Бородина «Исход»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Ярослава Пулинович «Наташина мечта»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Николай Коляда «Рогатка»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ПОЭЗИЯ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Оксана Васякина “Сибирь»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Георгий Мартиросян «Если я забуду тебя, Иерусалим»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u w:val="single"/>
          <w:rtl w:val="0"/>
        </w:rPr>
        <w:t xml:space="preserve">Условия получения зачета: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Зачет получат те, кто участвовал в 3 из 4 семинаров и выполнил минимум 3 семинарских практических задания. 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