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spacing w:line="360" w:lineRule="auto"/>
        <w:ind w:firstLine="850.3937007874017"/>
        <w:jc w:val="both"/>
        <w:rPr>
          <w:b w:val="1"/>
        </w:rPr>
      </w:pPr>
      <w:bookmarkStart w:colFirst="0" w:colLast="0" w:name="_74oh6wlkgcjr" w:id="0"/>
      <w:bookmarkEnd w:id="0"/>
      <w:r w:rsidDel="00000000" w:rsidR="00000000" w:rsidRPr="00000000">
        <w:rPr>
          <w:b w:val="1"/>
          <w:rtl w:val="0"/>
        </w:rPr>
        <w:t xml:space="preserve">Автобиографическая поэтика русского зарубежья</w:t>
      </w:r>
    </w:p>
    <w:p w:rsidR="00000000" w:rsidDel="00000000" w:rsidP="00000000" w:rsidRDefault="00000000" w:rsidRPr="00000000" w14:paraId="00000002">
      <w:pPr>
        <w:spacing w:line="360" w:lineRule="auto"/>
        <w:ind w:firstLine="850.393700787401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850.3937007874017"/>
        <w:jc w:val="both"/>
        <w:rPr/>
      </w:pPr>
      <w:r w:rsidDel="00000000" w:rsidR="00000000" w:rsidRPr="00000000">
        <w:rPr>
          <w:rtl w:val="0"/>
        </w:rPr>
        <w:t xml:space="preserve">Автор: Виктор Димитриев — к.ф.н., специалист по истории эмигрантской литературы, русско-французским связям и творчеству Ф. М. Достоевского. Профессор Свободного университета.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firstLine="850.393700787401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360" w:lineRule="auto"/>
        <w:ind w:firstLine="850.3937007874017"/>
        <w:jc w:val="both"/>
        <w:rPr/>
      </w:pPr>
      <w:r w:rsidDel="00000000" w:rsidR="00000000" w:rsidRPr="00000000">
        <w:rPr>
          <w:rtl w:val="0"/>
        </w:rPr>
        <w:t xml:space="preserve">Курс посвящён эмигрантской литературе межвоенного периода, рассматриваемой с точки зрения автодокументальной поэтики. Главная цель — понять, почему в 1920–1930-е годы возрос интерес к автобиографической прозе, в каких формах он проявлялся и почему это затронуло не только эмигрантскую, но и советскую, европейскую и американскую литературу. Мы обсудим, зачем сегодня читать эти тексты и чем объясняется актуальность обращения к эмигрантской прозе этого периода с точки зрения автобиографичности и автофикциональности. Кроме того, нас будет интересовать, чем отличается эмигрантский автофикшн и какие историко-культурные условия определили его специфику.</w:t>
      </w:r>
    </w:p>
    <w:p w:rsidR="00000000" w:rsidDel="00000000" w:rsidP="00000000" w:rsidRDefault="00000000" w:rsidRPr="00000000" w14:paraId="00000006">
      <w:pPr>
        <w:spacing w:after="240" w:before="240" w:line="360" w:lineRule="auto"/>
        <w:ind w:firstLine="850.3937007874017"/>
        <w:jc w:val="both"/>
        <w:rPr/>
      </w:pPr>
      <w:r w:rsidDel="00000000" w:rsidR="00000000" w:rsidRPr="00000000">
        <w:rPr>
          <w:rtl w:val="0"/>
        </w:rPr>
        <w:t xml:space="preserve">Особое внимание будет уделено теориям автобиографии и автофикции XX–XXI веков, а также современным подходам к изучению прозы русской эмиграции 1920–1930-х годов в диалоге с европейской (М. Пруст, Д. Джойс, А. Жид, Л.-Ф. Селин, Д. Лоуренс и др.) и американской (Э. Хемингуэй, Ф. С. Фицджеральд, Г. Стайн, Г. Миллер и др.) литературой. Мы также рассмотрим параллельные процессы в советской литературе — от теоретиков формальной школы до записных книжек Лидии Гинзбург.</w:t>
      </w:r>
    </w:p>
    <w:p w:rsidR="00000000" w:rsidDel="00000000" w:rsidP="00000000" w:rsidRDefault="00000000" w:rsidRPr="00000000" w14:paraId="00000007">
      <w:pPr>
        <w:spacing w:after="240" w:before="240" w:line="360" w:lineRule="auto"/>
        <w:ind w:firstLine="850.3937007874017"/>
        <w:jc w:val="both"/>
        <w:rPr/>
      </w:pPr>
      <w:r w:rsidDel="00000000" w:rsidR="00000000" w:rsidRPr="00000000">
        <w:rPr>
          <w:rtl w:val="0"/>
        </w:rPr>
        <w:t xml:space="preserve">В числе авторов, которых мы будем читать и обсуждать: Иван Бунин, Зинаида Гиппиус, Владислав Ходасевич, Алексей Ремизов, Борис Поплавский, Владимир Набоков, Гайто Газданов, Нина Берберова, Екатерина Бакунина, Юрий Фельзен, Ирина Одоевцева, Иван Болдырев-Шкотт, Георгий Иванов, Илья Зданевич (Ильязд), М. Агеев (М. Л. Леви) и др.</w:t>
      </w:r>
    </w:p>
    <w:p w:rsidR="00000000" w:rsidDel="00000000" w:rsidP="00000000" w:rsidRDefault="00000000" w:rsidRPr="00000000" w14:paraId="00000008">
      <w:pPr>
        <w:spacing w:after="240" w:before="240" w:line="360" w:lineRule="auto"/>
        <w:ind w:firstLine="850.3937007874017"/>
        <w:jc w:val="both"/>
        <w:rPr/>
      </w:pPr>
      <w:r w:rsidDel="00000000" w:rsidR="00000000" w:rsidRPr="00000000">
        <w:rPr>
          <w:rtl w:val="0"/>
        </w:rPr>
        <w:t xml:space="preserve">Маршрут курса: от обзора исторических и теоретических предпосылок популярности автобиографической поэтики — к анализу повествовательных особенностей прозы межвоенных десятилетий, осмысляющей собственную автобиографическую или псевдоавтобиографическую сделанность, — и, наконец, к рассмотрению литературы в контексте травматического опыта эмиграции и терапевтического потенциала письма.</w:t>
      </w:r>
    </w:p>
    <w:p w:rsidR="00000000" w:rsidDel="00000000" w:rsidP="00000000" w:rsidRDefault="00000000" w:rsidRPr="00000000" w14:paraId="00000009">
      <w:pPr>
        <w:spacing w:line="360" w:lineRule="auto"/>
        <w:ind w:firstLine="850.393700787401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850.393700787401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850.393700787401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Subtitle"/>
        <w:spacing w:line="360" w:lineRule="auto"/>
        <w:ind w:firstLine="850.3937007874017"/>
        <w:jc w:val="both"/>
        <w:rPr/>
      </w:pPr>
      <w:bookmarkStart w:colFirst="0" w:colLast="0" w:name="_c1naphe8my8b" w:id="1"/>
      <w:bookmarkEnd w:id="1"/>
      <w:r w:rsidDel="00000000" w:rsidR="00000000" w:rsidRPr="00000000">
        <w:rPr>
          <w:rtl w:val="0"/>
        </w:rPr>
        <w:t xml:space="preserve">РАЗДЕЛ 1. Мемуарный бум 1920—1930 годов в контексте спора о кризисе вымысла </w:t>
      </w:r>
    </w:p>
    <w:p w:rsidR="00000000" w:rsidDel="00000000" w:rsidP="00000000" w:rsidRDefault="00000000" w:rsidRPr="00000000" w14:paraId="0000000D">
      <w:pPr>
        <w:pStyle w:val="Heading1"/>
        <w:spacing w:line="360" w:lineRule="auto"/>
        <w:ind w:firstLine="850.3937007874017"/>
        <w:jc w:val="both"/>
        <w:rPr>
          <w:sz w:val="20"/>
          <w:szCs w:val="20"/>
        </w:rPr>
      </w:pPr>
      <w:bookmarkStart w:colFirst="0" w:colLast="0" w:name="_6xx8e8u35wle" w:id="2"/>
      <w:bookmarkEnd w:id="2"/>
      <w:r w:rsidDel="00000000" w:rsidR="00000000" w:rsidRPr="00000000">
        <w:rPr>
          <w:sz w:val="20"/>
          <w:szCs w:val="20"/>
          <w:rtl w:val="0"/>
        </w:rPr>
        <w:t xml:space="preserve">(</w:t>
      </w:r>
      <w:r w:rsidDel="00000000" w:rsidR="00000000" w:rsidRPr="00000000">
        <w:rPr>
          <w:i w:val="1"/>
          <w:sz w:val="20"/>
          <w:szCs w:val="20"/>
          <w:rtl w:val="0"/>
        </w:rPr>
        <w:t xml:space="preserve">4 сдвоенные пары</w:t>
      </w:r>
      <w:r w:rsidDel="00000000" w:rsidR="00000000" w:rsidRPr="00000000">
        <w:rPr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0E">
      <w:pPr>
        <w:spacing w:line="360" w:lineRule="auto"/>
        <w:ind w:firstLine="850.393700787401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0" w:firstLine="850.3937007874017"/>
        <w:jc w:val="both"/>
        <w:rPr/>
      </w:pPr>
      <w:r w:rsidDel="00000000" w:rsidR="00000000" w:rsidRPr="00000000">
        <w:rPr>
          <w:rtl w:val="0"/>
        </w:rPr>
        <w:t xml:space="preserve">Этот раздел посвящен историко-литературным предпосылкам роста автобиографической и мемуарной прозы. Мы поговорим о том, какие формы приобретает отказ от вымысла в русской литературе первой половины XX века: от позднего Толстого до эмигрантского варианта “человеческого документа”. </w:t>
      </w:r>
    </w:p>
    <w:p w:rsidR="00000000" w:rsidDel="00000000" w:rsidP="00000000" w:rsidRDefault="00000000" w:rsidRPr="00000000" w14:paraId="00000010">
      <w:pPr>
        <w:spacing w:line="360" w:lineRule="auto"/>
        <w:ind w:left="0" w:firstLine="850.393700787401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0" w:firstLine="850.3937007874017"/>
        <w:jc w:val="both"/>
        <w:rPr/>
      </w:pPr>
      <w:r w:rsidDel="00000000" w:rsidR="00000000" w:rsidRPr="00000000">
        <w:rPr>
          <w:rtl w:val="0"/>
        </w:rPr>
        <w:t xml:space="preserve">Обсуждаются следующие темы:</w:t>
      </w:r>
    </w:p>
    <w:p w:rsidR="00000000" w:rsidDel="00000000" w:rsidP="00000000" w:rsidRDefault="00000000" w:rsidRPr="00000000" w14:paraId="00000012">
      <w:pPr>
        <w:spacing w:line="360" w:lineRule="auto"/>
        <w:ind w:left="0" w:firstLine="850.3937007874017"/>
        <w:jc w:val="both"/>
        <w:rPr/>
      </w:pPr>
      <w:r w:rsidDel="00000000" w:rsidR="00000000" w:rsidRPr="00000000">
        <w:rPr>
          <w:rtl w:val="0"/>
        </w:rPr>
        <w:t xml:space="preserve">— жизнетворчество и автомиф в символизме и авангарде</w:t>
      </w:r>
    </w:p>
    <w:p w:rsidR="00000000" w:rsidDel="00000000" w:rsidP="00000000" w:rsidRDefault="00000000" w:rsidRPr="00000000" w14:paraId="00000013">
      <w:pPr>
        <w:spacing w:line="360" w:lineRule="auto"/>
        <w:ind w:left="0" w:firstLine="850.3937007874017"/>
        <w:jc w:val="both"/>
        <w:rPr/>
      </w:pPr>
      <w:r w:rsidDel="00000000" w:rsidR="00000000" w:rsidRPr="00000000">
        <w:rPr>
          <w:rtl w:val="0"/>
        </w:rPr>
        <w:t xml:space="preserve">— переход от дневника к документу</w:t>
      </w:r>
    </w:p>
    <w:p w:rsidR="00000000" w:rsidDel="00000000" w:rsidP="00000000" w:rsidRDefault="00000000" w:rsidRPr="00000000" w14:paraId="00000014">
      <w:pPr>
        <w:spacing w:line="360" w:lineRule="auto"/>
        <w:ind w:left="0" w:firstLine="850.3937007874017"/>
        <w:jc w:val="both"/>
        <w:rPr/>
      </w:pPr>
      <w:r w:rsidDel="00000000" w:rsidR="00000000" w:rsidRPr="00000000">
        <w:rPr>
          <w:rtl w:val="0"/>
        </w:rPr>
        <w:t xml:space="preserve">— публичный дневник как форма литературы</w:t>
      </w:r>
    </w:p>
    <w:p w:rsidR="00000000" w:rsidDel="00000000" w:rsidP="00000000" w:rsidRDefault="00000000" w:rsidRPr="00000000" w14:paraId="00000015">
      <w:pPr>
        <w:spacing w:line="360" w:lineRule="auto"/>
        <w:ind w:left="0" w:firstLine="850.3937007874017"/>
        <w:jc w:val="both"/>
        <w:rPr/>
      </w:pPr>
      <w:r w:rsidDel="00000000" w:rsidR="00000000" w:rsidRPr="00000000">
        <w:rPr>
          <w:rtl w:val="0"/>
        </w:rPr>
        <w:t xml:space="preserve">— “промежуточная проза”, автофикция, проза документа</w:t>
      </w:r>
    </w:p>
    <w:p w:rsidR="00000000" w:rsidDel="00000000" w:rsidP="00000000" w:rsidRDefault="00000000" w:rsidRPr="00000000" w14:paraId="00000016">
      <w:pPr>
        <w:spacing w:line="360" w:lineRule="auto"/>
        <w:ind w:left="0" w:firstLine="850.3937007874017"/>
        <w:jc w:val="both"/>
        <w:rPr/>
      </w:pPr>
      <w:r w:rsidDel="00000000" w:rsidR="00000000" w:rsidRPr="00000000">
        <w:rPr>
          <w:rtl w:val="0"/>
        </w:rPr>
        <w:t xml:space="preserve">— мемуарная литература как борьба за наследие</w:t>
      </w:r>
    </w:p>
    <w:p w:rsidR="00000000" w:rsidDel="00000000" w:rsidP="00000000" w:rsidRDefault="00000000" w:rsidRPr="00000000" w14:paraId="00000017">
      <w:pPr>
        <w:spacing w:line="360" w:lineRule="auto"/>
        <w:ind w:left="0" w:firstLine="850.3937007874017"/>
        <w:jc w:val="both"/>
        <w:rPr/>
      </w:pPr>
      <w:r w:rsidDel="00000000" w:rsidR="00000000" w:rsidRPr="00000000">
        <w:rPr>
          <w:rtl w:val="0"/>
        </w:rPr>
        <w:t xml:space="preserve">— воспоминание как долг, эмиграция — место памяти</w:t>
      </w:r>
    </w:p>
    <w:p w:rsidR="00000000" w:rsidDel="00000000" w:rsidP="00000000" w:rsidRDefault="00000000" w:rsidRPr="00000000" w14:paraId="00000018">
      <w:pPr>
        <w:spacing w:line="360" w:lineRule="auto"/>
        <w:ind w:left="0" w:firstLine="850.3937007874017"/>
        <w:jc w:val="both"/>
        <w:rPr/>
      </w:pPr>
      <w:r w:rsidDel="00000000" w:rsidR="00000000" w:rsidRPr="00000000">
        <w:rPr>
          <w:rtl w:val="0"/>
        </w:rPr>
        <w:t xml:space="preserve">— европейские и советские контексты распространения автобиографической прозы</w:t>
      </w:r>
    </w:p>
    <w:p w:rsidR="00000000" w:rsidDel="00000000" w:rsidP="00000000" w:rsidRDefault="00000000" w:rsidRPr="00000000" w14:paraId="00000019">
      <w:pPr>
        <w:spacing w:line="360" w:lineRule="auto"/>
        <w:ind w:left="0" w:firstLine="850.3937007874017"/>
        <w:jc w:val="both"/>
        <w:rPr/>
      </w:pPr>
      <w:r w:rsidDel="00000000" w:rsidR="00000000" w:rsidRPr="00000000">
        <w:rPr>
          <w:rtl w:val="0"/>
        </w:rPr>
        <w:t xml:space="preserve">— теории памяти (философия, социология, психоанализ)</w:t>
      </w:r>
    </w:p>
    <w:p w:rsidR="00000000" w:rsidDel="00000000" w:rsidP="00000000" w:rsidRDefault="00000000" w:rsidRPr="00000000" w14:paraId="0000001A">
      <w:pPr>
        <w:spacing w:line="360" w:lineRule="auto"/>
        <w:ind w:left="0" w:firstLine="850.393700787401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720" w:firstLine="130.39370078740177"/>
        <w:jc w:val="both"/>
        <w:rPr/>
      </w:pPr>
      <w:r w:rsidDel="00000000" w:rsidR="00000000" w:rsidRPr="00000000">
        <w:rPr>
          <w:rtl w:val="0"/>
        </w:rPr>
        <w:t xml:space="preserve">Тексты для семинаров: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360" w:lineRule="auto"/>
        <w:ind w:left="1440" w:hanging="589.6062992125983"/>
        <w:jc w:val="both"/>
        <w:rPr/>
      </w:pPr>
      <w:r w:rsidDel="00000000" w:rsidR="00000000" w:rsidRPr="00000000">
        <w:rPr>
          <w:rtl w:val="0"/>
        </w:rPr>
        <w:t xml:space="preserve">Зинаида Гиппиус. </w:t>
      </w:r>
      <w:r w:rsidDel="00000000" w:rsidR="00000000" w:rsidRPr="00000000">
        <w:rPr>
          <w:i w:val="1"/>
          <w:rtl w:val="0"/>
        </w:rPr>
        <w:t xml:space="preserve">Синяя книга</w:t>
      </w:r>
      <w:r w:rsidDel="00000000" w:rsidR="00000000" w:rsidRPr="00000000">
        <w:rPr>
          <w:rtl w:val="0"/>
        </w:rPr>
        <w:t xml:space="preserve"> (дневники). Андре Жид. Отрывки из </w:t>
      </w:r>
      <w:r w:rsidDel="00000000" w:rsidR="00000000" w:rsidRPr="00000000">
        <w:rPr>
          <w:i w:val="1"/>
          <w:rtl w:val="0"/>
        </w:rPr>
        <w:t xml:space="preserve">Дневника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360" w:lineRule="auto"/>
        <w:ind w:left="1440" w:hanging="589.6062992125983"/>
        <w:jc w:val="both"/>
        <w:rPr/>
      </w:pPr>
      <w:r w:rsidDel="00000000" w:rsidR="00000000" w:rsidRPr="00000000">
        <w:rPr>
          <w:rtl w:val="0"/>
        </w:rPr>
        <w:t xml:space="preserve">Илья Зданевич (Ильязд). </w:t>
      </w:r>
      <w:r w:rsidDel="00000000" w:rsidR="00000000" w:rsidRPr="00000000">
        <w:rPr>
          <w:i w:val="1"/>
          <w:rtl w:val="0"/>
        </w:rPr>
        <w:t xml:space="preserve">Илиазда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rtl w:val="0"/>
        </w:rPr>
        <w:t xml:space="preserve">Парижачьи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360" w:lineRule="auto"/>
        <w:ind w:left="1440" w:hanging="589.6062992125983"/>
        <w:jc w:val="both"/>
        <w:rPr/>
      </w:pPr>
      <w:r w:rsidDel="00000000" w:rsidR="00000000" w:rsidRPr="00000000">
        <w:rPr>
          <w:rtl w:val="0"/>
        </w:rPr>
        <w:t xml:space="preserve">Борис Поплавский. Отрывки из </w:t>
      </w:r>
      <w:r w:rsidDel="00000000" w:rsidR="00000000" w:rsidRPr="00000000">
        <w:rPr>
          <w:i w:val="1"/>
          <w:rtl w:val="0"/>
        </w:rPr>
        <w:t xml:space="preserve">Дневника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360" w:lineRule="auto"/>
        <w:ind w:left="1440" w:hanging="589.6062992125983"/>
        <w:jc w:val="both"/>
        <w:rPr/>
      </w:pPr>
      <w:r w:rsidDel="00000000" w:rsidR="00000000" w:rsidRPr="00000000">
        <w:rPr>
          <w:rtl w:val="0"/>
        </w:rPr>
        <w:t xml:space="preserve">Владислав Ходасевич. </w:t>
      </w:r>
      <w:r w:rsidDel="00000000" w:rsidR="00000000" w:rsidRPr="00000000">
        <w:rPr>
          <w:i w:val="1"/>
          <w:rtl w:val="0"/>
        </w:rPr>
        <w:t xml:space="preserve">Некрополь</w:t>
      </w:r>
    </w:p>
    <w:p w:rsidR="00000000" w:rsidDel="00000000" w:rsidP="00000000" w:rsidRDefault="00000000" w:rsidRPr="00000000" w14:paraId="00000020">
      <w:pPr>
        <w:spacing w:line="360" w:lineRule="auto"/>
        <w:ind w:firstLine="850.393700787401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Subtitle"/>
        <w:spacing w:line="360" w:lineRule="auto"/>
        <w:ind w:firstLine="850.3937007874017"/>
        <w:jc w:val="both"/>
        <w:rPr/>
      </w:pPr>
      <w:bookmarkStart w:colFirst="0" w:colLast="0" w:name="_w1vph3jiszcq" w:id="3"/>
      <w:bookmarkEnd w:id="3"/>
      <w:r w:rsidDel="00000000" w:rsidR="00000000" w:rsidRPr="00000000">
        <w:rPr>
          <w:rtl w:val="0"/>
        </w:rPr>
        <w:t xml:space="preserve">РАЗДЕЛ 2.  Грани эмигрантского самоописания: нарративные роли и инерция коллективного опыта </w:t>
      </w:r>
    </w:p>
    <w:p w:rsidR="00000000" w:rsidDel="00000000" w:rsidP="00000000" w:rsidRDefault="00000000" w:rsidRPr="00000000" w14:paraId="00000022">
      <w:pPr>
        <w:spacing w:line="360" w:lineRule="auto"/>
        <w:ind w:firstLine="850.3937007874017"/>
        <w:jc w:val="both"/>
        <w:rPr/>
      </w:pPr>
      <w:r w:rsidDel="00000000" w:rsidR="00000000" w:rsidRPr="00000000">
        <w:rPr>
          <w:rtl w:val="0"/>
        </w:rPr>
        <w:t xml:space="preserve">(4 сдвоенные пары)</w:t>
      </w:r>
    </w:p>
    <w:p w:rsidR="00000000" w:rsidDel="00000000" w:rsidP="00000000" w:rsidRDefault="00000000" w:rsidRPr="00000000" w14:paraId="00000023">
      <w:pPr>
        <w:spacing w:line="360" w:lineRule="auto"/>
        <w:ind w:firstLine="850.393700787401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firstLine="850.3937007874017"/>
        <w:jc w:val="both"/>
        <w:rPr/>
      </w:pPr>
      <w:r w:rsidDel="00000000" w:rsidR="00000000" w:rsidRPr="00000000">
        <w:rPr>
          <w:rtl w:val="0"/>
        </w:rPr>
        <w:t xml:space="preserve">В этом разделе мы сосредоточимся на вопросе, как в эмиграции формируется автобиографическая поэтика: с какими литературными функциями она связана, какие формы принимает, как осмысляется самими писателями. Особое внимание будет уделено конфликту между индивидуальным опытом и коллективными способами его выражать. Автобиографический текст как способ говорить от своего собственного лица, от лица поколения или всей диаспоры. </w:t>
      </w:r>
    </w:p>
    <w:p w:rsidR="00000000" w:rsidDel="00000000" w:rsidP="00000000" w:rsidRDefault="00000000" w:rsidRPr="00000000" w14:paraId="00000025">
      <w:pPr>
        <w:spacing w:line="360" w:lineRule="auto"/>
        <w:ind w:firstLine="850.393700787401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firstLine="850.3937007874017"/>
        <w:jc w:val="both"/>
        <w:rPr/>
      </w:pPr>
      <w:r w:rsidDel="00000000" w:rsidR="00000000" w:rsidRPr="00000000">
        <w:rPr>
          <w:rtl w:val="0"/>
        </w:rPr>
        <w:t xml:space="preserve">Обсуждаются темы:</w:t>
      </w:r>
    </w:p>
    <w:p w:rsidR="00000000" w:rsidDel="00000000" w:rsidP="00000000" w:rsidRDefault="00000000" w:rsidRPr="00000000" w14:paraId="00000027">
      <w:pPr>
        <w:spacing w:line="360" w:lineRule="auto"/>
        <w:ind w:firstLine="850.3937007874017"/>
        <w:jc w:val="both"/>
        <w:rPr/>
      </w:pPr>
      <w:r w:rsidDel="00000000" w:rsidR="00000000" w:rsidRPr="00000000">
        <w:rPr>
          <w:rtl w:val="0"/>
        </w:rPr>
        <w:t xml:space="preserve">— конфликт эстетики и политики</w:t>
      </w:r>
    </w:p>
    <w:p w:rsidR="00000000" w:rsidDel="00000000" w:rsidP="00000000" w:rsidRDefault="00000000" w:rsidRPr="00000000" w14:paraId="00000028">
      <w:pPr>
        <w:spacing w:line="360" w:lineRule="auto"/>
        <w:ind w:firstLine="850.3937007874017"/>
        <w:jc w:val="both"/>
        <w:rPr/>
      </w:pPr>
      <w:r w:rsidDel="00000000" w:rsidR="00000000" w:rsidRPr="00000000">
        <w:rPr>
          <w:rtl w:val="0"/>
        </w:rPr>
        <w:t xml:space="preserve">— стратегии художественного дистанцирования</w:t>
      </w:r>
    </w:p>
    <w:p w:rsidR="00000000" w:rsidDel="00000000" w:rsidP="00000000" w:rsidRDefault="00000000" w:rsidRPr="00000000" w14:paraId="00000029">
      <w:pPr>
        <w:spacing w:line="360" w:lineRule="auto"/>
        <w:ind w:firstLine="850.3937007874017"/>
        <w:jc w:val="both"/>
        <w:rPr/>
      </w:pPr>
      <w:r w:rsidDel="00000000" w:rsidR="00000000" w:rsidRPr="00000000">
        <w:rPr>
          <w:rtl w:val="0"/>
        </w:rPr>
        <w:t xml:space="preserve">— модернистские и постсимволистские влияния</w:t>
      </w:r>
    </w:p>
    <w:p w:rsidR="00000000" w:rsidDel="00000000" w:rsidP="00000000" w:rsidRDefault="00000000" w:rsidRPr="00000000" w14:paraId="0000002A">
      <w:pPr>
        <w:spacing w:line="360" w:lineRule="auto"/>
        <w:ind w:firstLine="850.3937007874017"/>
        <w:jc w:val="both"/>
        <w:rPr/>
      </w:pPr>
      <w:r w:rsidDel="00000000" w:rsidR="00000000" w:rsidRPr="00000000">
        <w:rPr>
          <w:rtl w:val="0"/>
        </w:rPr>
        <w:t xml:space="preserve">— эксперименты с речевыми регистрами</w:t>
      </w:r>
    </w:p>
    <w:p w:rsidR="00000000" w:rsidDel="00000000" w:rsidP="00000000" w:rsidRDefault="00000000" w:rsidRPr="00000000" w14:paraId="0000002B">
      <w:pPr>
        <w:spacing w:line="360" w:lineRule="auto"/>
        <w:ind w:firstLine="850.3937007874017"/>
        <w:jc w:val="both"/>
        <w:rPr/>
      </w:pPr>
      <w:r w:rsidDel="00000000" w:rsidR="00000000" w:rsidRPr="00000000">
        <w:rPr>
          <w:rtl w:val="0"/>
        </w:rPr>
        <w:t xml:space="preserve">— сравнение нарративных структур документальной и фикциональной прозы</w:t>
      </w:r>
    </w:p>
    <w:p w:rsidR="00000000" w:rsidDel="00000000" w:rsidP="00000000" w:rsidRDefault="00000000" w:rsidRPr="00000000" w14:paraId="0000002C">
      <w:pPr>
        <w:spacing w:line="360" w:lineRule="auto"/>
        <w:ind w:firstLine="850.3937007874017"/>
        <w:jc w:val="both"/>
        <w:rPr/>
      </w:pPr>
      <w:r w:rsidDel="00000000" w:rsidR="00000000" w:rsidRPr="00000000">
        <w:rPr>
          <w:rtl w:val="0"/>
        </w:rPr>
        <w:t xml:space="preserve">— западноевропейские влияния</w:t>
      </w:r>
    </w:p>
    <w:p w:rsidR="00000000" w:rsidDel="00000000" w:rsidP="00000000" w:rsidRDefault="00000000" w:rsidRPr="00000000" w14:paraId="0000002D">
      <w:pPr>
        <w:spacing w:line="360" w:lineRule="auto"/>
        <w:ind w:firstLine="850.393700787401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ind w:firstLine="850.3937007874017"/>
        <w:jc w:val="both"/>
        <w:rPr/>
      </w:pPr>
      <w:r w:rsidDel="00000000" w:rsidR="00000000" w:rsidRPr="00000000">
        <w:rPr>
          <w:rtl w:val="0"/>
        </w:rPr>
        <w:t xml:space="preserve">Тексты для семинаров: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360" w:lineRule="auto"/>
        <w:ind w:left="720" w:firstLine="130.39370078740177"/>
        <w:jc w:val="both"/>
        <w:rPr/>
      </w:pPr>
      <w:r w:rsidDel="00000000" w:rsidR="00000000" w:rsidRPr="00000000">
        <w:rPr>
          <w:rtl w:val="0"/>
        </w:rPr>
        <w:t xml:space="preserve">Виктор Шкловский. </w:t>
      </w:r>
      <w:r w:rsidDel="00000000" w:rsidR="00000000" w:rsidRPr="00000000">
        <w:rPr>
          <w:i w:val="1"/>
          <w:rtl w:val="0"/>
        </w:rPr>
        <w:t xml:space="preserve">ZOO, или Письма не о любви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360" w:lineRule="auto"/>
        <w:ind w:left="720" w:firstLine="130.39370078740177"/>
        <w:jc w:val="both"/>
        <w:rPr/>
      </w:pPr>
      <w:r w:rsidDel="00000000" w:rsidR="00000000" w:rsidRPr="00000000">
        <w:rPr>
          <w:rtl w:val="0"/>
        </w:rPr>
        <w:t xml:space="preserve">Владимир </w:t>
      </w:r>
      <w:r w:rsidDel="00000000" w:rsidR="00000000" w:rsidRPr="00000000">
        <w:rPr>
          <w:rtl w:val="0"/>
        </w:rPr>
        <w:t xml:space="preserve">Набоков. </w:t>
      </w:r>
      <w:r w:rsidDel="00000000" w:rsidR="00000000" w:rsidRPr="00000000">
        <w:rPr>
          <w:i w:val="1"/>
          <w:rtl w:val="0"/>
        </w:rPr>
        <w:t xml:space="preserve">Возвращение Чорба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rtl w:val="0"/>
        </w:rPr>
        <w:t xml:space="preserve">Адмиралтейская игла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rtl w:val="0"/>
        </w:rPr>
        <w:t xml:space="preserve">Посещение музея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360" w:lineRule="auto"/>
        <w:ind w:left="720" w:firstLine="130.39370078740177"/>
        <w:jc w:val="both"/>
        <w:rPr/>
      </w:pPr>
      <w:r w:rsidDel="00000000" w:rsidR="00000000" w:rsidRPr="00000000">
        <w:rPr>
          <w:rtl w:val="0"/>
        </w:rPr>
        <w:t xml:space="preserve">Тэффи. </w:t>
      </w:r>
      <w:r w:rsidDel="00000000" w:rsidR="00000000" w:rsidRPr="00000000">
        <w:rPr>
          <w:i w:val="1"/>
          <w:rtl w:val="0"/>
        </w:rPr>
        <w:t xml:space="preserve">Городок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rtl w:val="0"/>
        </w:rPr>
        <w:t xml:space="preserve">Воспоминания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360" w:lineRule="auto"/>
        <w:ind w:left="720" w:firstLine="130.39370078740177"/>
        <w:jc w:val="both"/>
        <w:rPr/>
      </w:pPr>
      <w:r w:rsidDel="00000000" w:rsidR="00000000" w:rsidRPr="00000000">
        <w:rPr>
          <w:rtl w:val="0"/>
        </w:rPr>
        <w:t xml:space="preserve">М. Агеев. </w:t>
      </w:r>
      <w:r w:rsidDel="00000000" w:rsidR="00000000" w:rsidRPr="00000000">
        <w:rPr>
          <w:i w:val="1"/>
          <w:rtl w:val="0"/>
        </w:rPr>
        <w:t xml:space="preserve">Роман с кокаином</w:t>
      </w:r>
      <w:r w:rsidDel="00000000" w:rsidR="00000000" w:rsidRPr="00000000">
        <w:rPr>
          <w:rtl w:val="0"/>
        </w:rPr>
        <w:t xml:space="preserve">. И. Болдырев-Шкотт.</w:t>
      </w:r>
      <w:r w:rsidDel="00000000" w:rsidR="00000000" w:rsidRPr="00000000">
        <w:rPr>
          <w:i w:val="1"/>
          <w:rtl w:val="0"/>
        </w:rPr>
        <w:t xml:space="preserve"> Мальчики и девочки</w:t>
      </w:r>
    </w:p>
    <w:p w:rsidR="00000000" w:rsidDel="00000000" w:rsidP="00000000" w:rsidRDefault="00000000" w:rsidRPr="00000000" w14:paraId="00000033">
      <w:pPr>
        <w:spacing w:line="360" w:lineRule="auto"/>
        <w:ind w:firstLine="850.393700787401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Subtitle"/>
        <w:spacing w:line="360" w:lineRule="auto"/>
        <w:ind w:firstLine="850.3937007874017"/>
        <w:jc w:val="both"/>
        <w:rPr/>
      </w:pPr>
      <w:bookmarkStart w:colFirst="0" w:colLast="0" w:name="_brvkokxyuu95" w:id="4"/>
      <w:bookmarkEnd w:id="4"/>
      <w:r w:rsidDel="00000000" w:rsidR="00000000" w:rsidRPr="00000000">
        <w:rPr>
          <w:rtl w:val="0"/>
        </w:rPr>
        <w:t xml:space="preserve">РАЗДЕЛ 3. Эмигрантская проза в контексте trauma studies, memory studies, diaspora studies</w:t>
      </w:r>
    </w:p>
    <w:p w:rsidR="00000000" w:rsidDel="00000000" w:rsidP="00000000" w:rsidRDefault="00000000" w:rsidRPr="00000000" w14:paraId="00000035">
      <w:pPr>
        <w:spacing w:line="360" w:lineRule="auto"/>
        <w:ind w:firstLine="850.3937007874017"/>
        <w:jc w:val="both"/>
        <w:rPr/>
      </w:pPr>
      <w:r w:rsidDel="00000000" w:rsidR="00000000" w:rsidRPr="00000000">
        <w:rPr>
          <w:rtl w:val="0"/>
        </w:rPr>
        <w:t xml:space="preserve">(4 сдвоенные пары) </w:t>
      </w:r>
    </w:p>
    <w:p w:rsidR="00000000" w:rsidDel="00000000" w:rsidP="00000000" w:rsidRDefault="00000000" w:rsidRPr="00000000" w14:paraId="00000036">
      <w:pPr>
        <w:spacing w:line="360" w:lineRule="auto"/>
        <w:ind w:firstLine="850.393700787401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ind w:firstLine="850.3937007874017"/>
        <w:jc w:val="both"/>
        <w:rPr/>
      </w:pPr>
      <w:r w:rsidDel="00000000" w:rsidR="00000000" w:rsidRPr="00000000">
        <w:rPr>
          <w:rtl w:val="0"/>
        </w:rPr>
        <w:t xml:space="preserve">Этот блок посвящен переплетению истории, травматического опыта и автомифологии в эмигрантской прозе. Эмигрантские тексты 1920–1930-х годов часто интерпретируются как ответ на коллективную травму и форма осмысления изгнаннического опыта. Мы обсудим литературу как работу с травматическим прошлым, при этом под таким прошлым может пониматься вся история (литературы). </w:t>
      </w:r>
    </w:p>
    <w:p w:rsidR="00000000" w:rsidDel="00000000" w:rsidP="00000000" w:rsidRDefault="00000000" w:rsidRPr="00000000" w14:paraId="00000038">
      <w:pPr>
        <w:spacing w:line="360" w:lineRule="auto"/>
        <w:ind w:firstLine="850.393700787401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ind w:firstLine="850.3937007874017"/>
        <w:jc w:val="both"/>
        <w:rPr/>
      </w:pPr>
      <w:r w:rsidDel="00000000" w:rsidR="00000000" w:rsidRPr="00000000">
        <w:rPr>
          <w:rtl w:val="0"/>
        </w:rPr>
        <w:t xml:space="preserve">Особое внимание будет уделено:</w:t>
      </w:r>
    </w:p>
    <w:p w:rsidR="00000000" w:rsidDel="00000000" w:rsidP="00000000" w:rsidRDefault="00000000" w:rsidRPr="00000000" w14:paraId="0000003A">
      <w:pPr>
        <w:spacing w:line="360" w:lineRule="auto"/>
        <w:ind w:firstLine="850.3937007874017"/>
        <w:jc w:val="both"/>
        <w:rPr/>
      </w:pPr>
      <w:r w:rsidDel="00000000" w:rsidR="00000000" w:rsidRPr="00000000">
        <w:rPr>
          <w:rtl w:val="0"/>
        </w:rPr>
        <w:t xml:space="preserve">— текстам, совмещающим документальность и нарративную экспериментальность</w:t>
      </w:r>
    </w:p>
    <w:p w:rsidR="00000000" w:rsidDel="00000000" w:rsidP="00000000" w:rsidRDefault="00000000" w:rsidRPr="00000000" w14:paraId="0000003B">
      <w:pPr>
        <w:spacing w:line="360" w:lineRule="auto"/>
        <w:ind w:firstLine="850.3937007874017"/>
        <w:jc w:val="both"/>
        <w:rPr/>
      </w:pPr>
      <w:r w:rsidDel="00000000" w:rsidR="00000000" w:rsidRPr="00000000">
        <w:rPr>
          <w:rtl w:val="0"/>
        </w:rPr>
        <w:t xml:space="preserve">— гендерным аспектам самоописания</w:t>
      </w:r>
    </w:p>
    <w:p w:rsidR="00000000" w:rsidDel="00000000" w:rsidP="00000000" w:rsidRDefault="00000000" w:rsidRPr="00000000" w14:paraId="0000003C">
      <w:pPr>
        <w:spacing w:line="360" w:lineRule="auto"/>
        <w:ind w:firstLine="850.3937007874017"/>
        <w:jc w:val="both"/>
        <w:rPr/>
      </w:pPr>
      <w:r w:rsidDel="00000000" w:rsidR="00000000" w:rsidRPr="00000000">
        <w:rPr>
          <w:rtl w:val="0"/>
        </w:rPr>
        <w:t xml:space="preserve">— теориям травматического письма</w:t>
      </w:r>
    </w:p>
    <w:p w:rsidR="00000000" w:rsidDel="00000000" w:rsidP="00000000" w:rsidRDefault="00000000" w:rsidRPr="00000000" w14:paraId="0000003D">
      <w:pPr>
        <w:spacing w:line="360" w:lineRule="auto"/>
        <w:ind w:firstLine="850.3937007874017"/>
        <w:jc w:val="both"/>
        <w:rPr/>
      </w:pPr>
      <w:r w:rsidDel="00000000" w:rsidR="00000000" w:rsidRPr="00000000">
        <w:rPr>
          <w:rtl w:val="0"/>
        </w:rPr>
        <w:t xml:space="preserve">— теориям эмиграции, диаспоры, изгнанничества</w:t>
      </w:r>
    </w:p>
    <w:p w:rsidR="00000000" w:rsidDel="00000000" w:rsidP="00000000" w:rsidRDefault="00000000" w:rsidRPr="00000000" w14:paraId="0000003E">
      <w:pPr>
        <w:spacing w:line="360" w:lineRule="auto"/>
        <w:ind w:firstLine="850.393700787401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ind w:firstLine="850.3937007874017"/>
        <w:jc w:val="both"/>
        <w:rPr/>
      </w:pPr>
      <w:r w:rsidDel="00000000" w:rsidR="00000000" w:rsidRPr="00000000">
        <w:rPr>
          <w:rtl w:val="0"/>
        </w:rPr>
        <w:t xml:space="preserve">Тексты для семинаров: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line="360" w:lineRule="auto"/>
        <w:ind w:left="720" w:firstLine="130.39370078740177"/>
        <w:jc w:val="both"/>
        <w:rPr/>
      </w:pPr>
      <w:r w:rsidDel="00000000" w:rsidR="00000000" w:rsidRPr="00000000">
        <w:rPr>
          <w:rtl w:val="0"/>
        </w:rPr>
        <w:t xml:space="preserve">Екатерина Бакунина. </w:t>
      </w:r>
      <w:r w:rsidDel="00000000" w:rsidR="00000000" w:rsidRPr="00000000">
        <w:rPr>
          <w:i w:val="1"/>
          <w:rtl w:val="0"/>
        </w:rPr>
        <w:t xml:space="preserve">Тело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line="360" w:lineRule="auto"/>
        <w:ind w:left="720" w:firstLine="130.39370078740177"/>
        <w:jc w:val="both"/>
        <w:rPr/>
      </w:pPr>
      <w:r w:rsidDel="00000000" w:rsidR="00000000" w:rsidRPr="00000000">
        <w:rPr>
          <w:rtl w:val="0"/>
        </w:rPr>
        <w:t xml:space="preserve">Гайто Газданов. </w:t>
      </w:r>
      <w:r w:rsidDel="00000000" w:rsidR="00000000" w:rsidRPr="00000000">
        <w:rPr>
          <w:i w:val="1"/>
          <w:rtl w:val="0"/>
        </w:rPr>
        <w:t xml:space="preserve">Призрак Александра Вольфа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line="360" w:lineRule="auto"/>
        <w:ind w:left="720" w:firstLine="130.39370078740177"/>
        <w:jc w:val="both"/>
        <w:rPr/>
      </w:pPr>
      <w:r w:rsidDel="00000000" w:rsidR="00000000" w:rsidRPr="00000000">
        <w:rPr>
          <w:rtl w:val="0"/>
        </w:rPr>
        <w:t xml:space="preserve">Георгий Иванов. </w:t>
      </w:r>
      <w:r w:rsidDel="00000000" w:rsidR="00000000" w:rsidRPr="00000000">
        <w:rPr>
          <w:i w:val="1"/>
          <w:rtl w:val="0"/>
        </w:rPr>
        <w:t xml:space="preserve">Распад атома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line="360" w:lineRule="auto"/>
        <w:ind w:left="720" w:firstLine="130.39370078740177"/>
        <w:jc w:val="both"/>
        <w:rPr/>
      </w:pPr>
      <w:r w:rsidDel="00000000" w:rsidR="00000000" w:rsidRPr="00000000">
        <w:rPr>
          <w:rtl w:val="0"/>
        </w:rPr>
        <w:t xml:space="preserve">В качестве послесловия. Нина Берберова. </w:t>
      </w:r>
      <w:r w:rsidDel="00000000" w:rsidR="00000000" w:rsidRPr="00000000">
        <w:rPr>
          <w:i w:val="1"/>
          <w:rtl w:val="0"/>
        </w:rPr>
        <w:t xml:space="preserve">Курсив мой</w:t>
      </w:r>
      <w:r w:rsidDel="00000000" w:rsidR="00000000" w:rsidRPr="00000000">
        <w:rPr>
          <w:rtl w:val="0"/>
        </w:rPr>
        <w:t xml:space="preserve"> (Часть:</w:t>
      </w:r>
      <w:r w:rsidDel="00000000" w:rsidR="00000000" w:rsidRPr="00000000">
        <w:rPr>
          <w:i w:val="1"/>
          <w:rtl w:val="0"/>
        </w:rPr>
        <w:t xml:space="preserve"> Не ожидая Годо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44">
      <w:pPr>
        <w:spacing w:line="360" w:lineRule="auto"/>
        <w:ind w:firstLine="850.393700787401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ind w:firstLine="850.393700787401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ind w:firstLine="850.3937007874017"/>
        <w:jc w:val="both"/>
        <w:rPr/>
      </w:pPr>
      <w:r w:rsidDel="00000000" w:rsidR="00000000" w:rsidRPr="00000000">
        <w:rPr>
          <w:rtl w:val="0"/>
        </w:rPr>
        <w:t xml:space="preserve">Итоговое задание — по выбору::</w:t>
      </w:r>
    </w:p>
    <w:p w:rsidR="00000000" w:rsidDel="00000000" w:rsidP="00000000" w:rsidRDefault="00000000" w:rsidRPr="00000000" w14:paraId="00000047">
      <w:pPr>
        <w:spacing w:line="360" w:lineRule="auto"/>
        <w:ind w:firstLine="850.3937007874017"/>
        <w:jc w:val="both"/>
        <w:rPr/>
      </w:pPr>
      <w:r w:rsidDel="00000000" w:rsidR="00000000" w:rsidRPr="00000000">
        <w:rPr>
          <w:rtl w:val="0"/>
        </w:rPr>
        <w:t xml:space="preserve">— эссе на 10 000 знаков с пробелами, посвященное одному из авторов, прочитанных на курсе, с анализом его или ее автобиографического метода. Ориентировочные темы и направления также будут предложены,</w:t>
      </w:r>
    </w:p>
    <w:p w:rsidR="00000000" w:rsidDel="00000000" w:rsidP="00000000" w:rsidRDefault="00000000" w:rsidRPr="00000000" w14:paraId="00000048">
      <w:pPr>
        <w:spacing w:line="360" w:lineRule="auto"/>
        <w:ind w:firstLine="850.3937007874017"/>
        <w:jc w:val="both"/>
        <w:rPr/>
      </w:pPr>
      <w:r w:rsidDel="00000000" w:rsidR="00000000" w:rsidRPr="00000000">
        <w:rPr>
          <w:rtl w:val="0"/>
        </w:rPr>
        <w:t xml:space="preserve">— стилистическое подражание одному из этих авторов, в котором в качестве исторического материала используется современность.</w:t>
      </w:r>
    </w:p>
    <w:p w:rsidR="00000000" w:rsidDel="00000000" w:rsidP="00000000" w:rsidRDefault="00000000" w:rsidRPr="00000000" w14:paraId="00000049">
      <w:pPr>
        <w:spacing w:line="360" w:lineRule="auto"/>
        <w:ind w:firstLine="850.393700787401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ind w:firstLine="850.3937007874017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