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F0E9" w14:textId="405D62B8" w:rsidR="00CE0E49" w:rsidRDefault="00CE0E49" w:rsidP="00CE0E49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Дмитрий Хмельницкий</w:t>
      </w:r>
    </w:p>
    <w:p w14:paraId="14E5EF0D" w14:textId="77777777" w:rsidR="00CE0E49" w:rsidRDefault="00CE0E49" w:rsidP="005E241E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2D69CF" w14:textId="0EB01A19" w:rsidR="005E241E" w:rsidRDefault="0084269D" w:rsidP="005E241E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Советские с</w:t>
      </w:r>
      <w:r w:rsidR="005E24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пецслужбы 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советские </w:t>
      </w:r>
      <w:r w:rsidR="005E241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перебежчики.</w:t>
      </w:r>
    </w:p>
    <w:p w14:paraId="7D8EEF57" w14:textId="77777777" w:rsidR="005E241E" w:rsidRDefault="005E241E" w:rsidP="005E241E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F254084" w14:textId="673BDE95" w:rsidR="005E241E" w:rsidRDefault="005E241E" w:rsidP="005E241E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4B28">
        <w:rPr>
          <w:rFonts w:ascii="Times New Roman" w:hAnsi="Times New Roman" w:cs="Times New Roman"/>
          <w:sz w:val="24"/>
          <w:szCs w:val="24"/>
          <w:lang w:val="ru-RU"/>
        </w:rPr>
        <w:t xml:space="preserve">История </w:t>
      </w:r>
      <w:r w:rsidR="0084269D">
        <w:rPr>
          <w:rFonts w:ascii="Times New Roman" w:hAnsi="Times New Roman" w:cs="Times New Roman"/>
          <w:sz w:val="24"/>
          <w:szCs w:val="24"/>
          <w:lang w:val="ru-RU"/>
        </w:rPr>
        <w:t xml:space="preserve">советских </w:t>
      </w:r>
      <w:r w:rsidRPr="00C24B28">
        <w:rPr>
          <w:rFonts w:ascii="Times New Roman" w:hAnsi="Times New Roman" w:cs="Times New Roman"/>
          <w:sz w:val="24"/>
          <w:szCs w:val="24"/>
          <w:lang w:val="ru-RU"/>
        </w:rPr>
        <w:t xml:space="preserve">органов госбезопасности и литература </w:t>
      </w:r>
      <w:r w:rsidR="00FA337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24B28">
        <w:rPr>
          <w:rFonts w:ascii="Times New Roman" w:hAnsi="Times New Roman" w:cs="Times New Roman"/>
          <w:sz w:val="24"/>
          <w:szCs w:val="24"/>
          <w:lang w:val="ru-RU"/>
        </w:rPr>
        <w:t>невозвращенцев</w:t>
      </w:r>
      <w:r w:rsidR="00FA3379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AD2D5DE" w14:textId="77777777" w:rsidR="0084269D" w:rsidRDefault="0084269D" w:rsidP="005E241E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A97D64D" w14:textId="713A8FBF" w:rsidR="006E4A64" w:rsidRDefault="0084269D" w:rsidP="0084269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Курс </w:t>
      </w:r>
      <w:r w:rsidR="00134968">
        <w:rPr>
          <w:rFonts w:ascii="Times New Roman" w:hAnsi="Times New Roman" w:cs="Times New Roman"/>
          <w:sz w:val="24"/>
          <w:szCs w:val="24"/>
          <w:lang w:val="ru-RU"/>
        </w:rPr>
        <w:t>предварительно рассчитан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EB633D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5F0247">
        <w:rPr>
          <w:rFonts w:ascii="Times New Roman" w:hAnsi="Times New Roman" w:cs="Times New Roman"/>
          <w:sz w:val="24"/>
          <w:szCs w:val="24"/>
          <w:lang w:val="ru-RU"/>
        </w:rPr>
        <w:t>лекций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0247">
        <w:rPr>
          <w:rFonts w:ascii="Times New Roman" w:hAnsi="Times New Roman" w:cs="Times New Roman"/>
          <w:sz w:val="24"/>
          <w:szCs w:val="24"/>
          <w:lang w:val="ru-RU"/>
        </w:rPr>
        <w:t>охватывает две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взаимосвязанные темы </w:t>
      </w:r>
      <w:r w:rsidR="005F0247">
        <w:rPr>
          <w:rFonts w:ascii="Times New Roman" w:hAnsi="Times New Roman" w:cs="Times New Roman"/>
          <w:sz w:val="24"/>
          <w:szCs w:val="24"/>
          <w:lang w:val="ru-RU"/>
        </w:rPr>
        <w:t>– историю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советских органов безопасности и </w:t>
      </w:r>
      <w:r w:rsidR="005F0247">
        <w:rPr>
          <w:rFonts w:ascii="Times New Roman" w:hAnsi="Times New Roman" w:cs="Times New Roman"/>
          <w:sz w:val="24"/>
          <w:szCs w:val="24"/>
          <w:lang w:val="ru-RU"/>
        </w:rPr>
        <w:t>историю советских</w:t>
      </w:r>
      <w:r w:rsidR="00B33A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перебежчиков. </w:t>
      </w:r>
    </w:p>
    <w:p w14:paraId="7EEA3FE4" w14:textId="77777777" w:rsidR="00B33A9C" w:rsidRDefault="00B33A9C" w:rsidP="0084269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0C09F243" w14:textId="1E4F05DF" w:rsidR="00B33A9C" w:rsidRDefault="00B33A9C" w:rsidP="0084269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Первой теме посвящены три лекции – об </w:t>
      </w:r>
      <w:r w:rsidR="00134968">
        <w:rPr>
          <w:rFonts w:ascii="Times New Roman" w:hAnsi="Times New Roman" w:cs="Times New Roman"/>
          <w:sz w:val="24"/>
          <w:szCs w:val="24"/>
          <w:lang w:val="ru-RU"/>
        </w:rPr>
        <w:t xml:space="preserve">истории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r w:rsidR="00134968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госбезопасности советской </w:t>
      </w:r>
      <w:r w:rsidR="005F0247">
        <w:rPr>
          <w:rFonts w:ascii="Times New Roman" w:hAnsi="Times New Roman" w:cs="Times New Roman"/>
          <w:sz w:val="24"/>
          <w:szCs w:val="24"/>
          <w:lang w:val="ru-RU"/>
        </w:rPr>
        <w:t>эпохи;</w:t>
      </w:r>
      <w:r w:rsidR="00EB6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2F2F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134968">
        <w:rPr>
          <w:rFonts w:ascii="Times New Roman" w:hAnsi="Times New Roman" w:cs="Times New Roman"/>
          <w:sz w:val="24"/>
          <w:szCs w:val="24"/>
          <w:lang w:val="ru-RU"/>
        </w:rPr>
        <w:t>эволюции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последующие 30 лет</w:t>
      </w:r>
      <w:r w:rsidR="00EB633D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новых методах вербовки агентов </w:t>
      </w:r>
      <w:r w:rsidR="00EB633D">
        <w:rPr>
          <w:rFonts w:ascii="Times New Roman" w:hAnsi="Times New Roman" w:cs="Times New Roman"/>
          <w:sz w:val="24"/>
          <w:szCs w:val="24"/>
          <w:lang w:val="ru-RU"/>
        </w:rPr>
        <w:t xml:space="preserve">за границей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условиях войны с Украиной и политической изоляции России.  </w:t>
      </w:r>
    </w:p>
    <w:p w14:paraId="5237850A" w14:textId="77777777" w:rsidR="006E4A64" w:rsidRDefault="006E4A64" w:rsidP="0084269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C4A104" w14:textId="7E259E64" w:rsidR="006957D5" w:rsidRDefault="00B33A9C" w:rsidP="0084269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 второй части курса </w:t>
      </w:r>
      <w:r w:rsidR="006957D5">
        <w:rPr>
          <w:rFonts w:ascii="Times New Roman" w:hAnsi="Times New Roman" w:cs="Times New Roman"/>
          <w:sz w:val="24"/>
          <w:szCs w:val="24"/>
          <w:lang w:val="ru-RU"/>
        </w:rPr>
        <w:t>анализируется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чисто советский феномен «невозвращенчества».</w:t>
      </w:r>
      <w:r w:rsidR="00FA3379">
        <w:rPr>
          <w:rFonts w:ascii="Times New Roman" w:hAnsi="Times New Roman" w:cs="Times New Roman"/>
          <w:sz w:val="24"/>
          <w:szCs w:val="24"/>
          <w:lang w:val="ru-RU"/>
        </w:rPr>
        <w:t xml:space="preserve"> СССР был государством, закрытым, в первую очередь, изнутри. П</w:t>
      </w:r>
      <w:r w:rsidR="006957D5">
        <w:rPr>
          <w:rFonts w:ascii="Times New Roman" w:hAnsi="Times New Roman" w:cs="Times New Roman"/>
          <w:sz w:val="24"/>
          <w:szCs w:val="24"/>
          <w:lang w:val="ru-RU"/>
        </w:rPr>
        <w:t xml:space="preserve">очти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самого начала его существования уход с государственной службы и отказ возвращаться в СССР </w:t>
      </w:r>
      <w:r w:rsidR="006957D5">
        <w:rPr>
          <w:rFonts w:ascii="Times New Roman" w:hAnsi="Times New Roman" w:cs="Times New Roman"/>
          <w:sz w:val="24"/>
          <w:szCs w:val="24"/>
          <w:lang w:val="ru-RU"/>
        </w:rPr>
        <w:t>рассматривался как государственная измена со всеми вытекающими последствиями.  Несмотря на это перебежчиков и невозвращенцев было очень много</w:t>
      </w:r>
      <w:r w:rsidR="00134968">
        <w:rPr>
          <w:rFonts w:ascii="Times New Roman" w:hAnsi="Times New Roman" w:cs="Times New Roman"/>
          <w:sz w:val="24"/>
          <w:szCs w:val="24"/>
          <w:lang w:val="ru-RU"/>
        </w:rPr>
        <w:t>. Они бежали</w:t>
      </w:r>
      <w:r w:rsidR="006957D5">
        <w:rPr>
          <w:rFonts w:ascii="Times New Roman" w:hAnsi="Times New Roman" w:cs="Times New Roman"/>
          <w:sz w:val="24"/>
          <w:szCs w:val="24"/>
          <w:lang w:val="ru-RU"/>
        </w:rPr>
        <w:t xml:space="preserve"> не только из спецслужб, но и из других государственных ведомств, чьи сотрудники работали или оказывались за границей. </w:t>
      </w:r>
      <w:r w:rsidR="00134968">
        <w:rPr>
          <w:rFonts w:ascii="Times New Roman" w:hAnsi="Times New Roman" w:cs="Times New Roman"/>
          <w:sz w:val="24"/>
          <w:szCs w:val="24"/>
          <w:lang w:val="ru-RU"/>
        </w:rPr>
        <w:t xml:space="preserve">Причиной бегства чаще всего было отвращение к советской власти и нежелание участвовать в ее преступлениях. </w:t>
      </w:r>
      <w:r w:rsidR="006957D5">
        <w:rPr>
          <w:rFonts w:ascii="Times New Roman" w:hAnsi="Times New Roman" w:cs="Times New Roman"/>
          <w:sz w:val="24"/>
          <w:szCs w:val="24"/>
          <w:lang w:val="ru-RU"/>
        </w:rPr>
        <w:t>Были и заключенные, которым посчастливилось бежать не только из лагеря, но и из СССР.</w:t>
      </w:r>
    </w:p>
    <w:p w14:paraId="6A7CF135" w14:textId="77777777" w:rsidR="006957D5" w:rsidRDefault="006957D5" w:rsidP="0084269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6CE95756" w14:textId="54108184" w:rsidR="00134968" w:rsidRDefault="006957D5" w:rsidP="0084269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Многие из перебежчиков   писали книги – и мемуарные, и аналитические – о своем жизненном опыте.  Если учесть, что советская история практически лишена </w:t>
      </w:r>
      <w:r w:rsidR="00134968">
        <w:rPr>
          <w:rFonts w:ascii="Times New Roman" w:hAnsi="Times New Roman" w:cs="Times New Roman"/>
          <w:sz w:val="24"/>
          <w:szCs w:val="24"/>
          <w:lang w:val="ru-RU"/>
        </w:rPr>
        <w:t>непод</w:t>
      </w:r>
      <w:r w:rsidR="00EB633D">
        <w:rPr>
          <w:rFonts w:ascii="Times New Roman" w:hAnsi="Times New Roman" w:cs="Times New Roman"/>
          <w:sz w:val="24"/>
          <w:szCs w:val="24"/>
          <w:lang w:val="ru-RU"/>
        </w:rPr>
        <w:t xml:space="preserve">цензурных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мемуаров и дневников, написанных в советское время и внутри СССР (это было слишком опасно), то мемуары перебежчиков становятся основными источниками </w:t>
      </w:r>
      <w:r w:rsidR="00134968">
        <w:rPr>
          <w:rFonts w:ascii="Times New Roman" w:hAnsi="Times New Roman" w:cs="Times New Roman"/>
          <w:sz w:val="24"/>
          <w:szCs w:val="24"/>
          <w:lang w:val="ru-RU"/>
        </w:rPr>
        <w:t xml:space="preserve">честной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134968">
        <w:rPr>
          <w:rFonts w:ascii="Times New Roman" w:hAnsi="Times New Roman" w:cs="Times New Roman"/>
          <w:sz w:val="24"/>
          <w:szCs w:val="24"/>
          <w:lang w:val="ru-RU"/>
        </w:rPr>
        <w:t xml:space="preserve"> о жизни в СССР.  Особенно ценны в этом смысле мемуары сотрудников спецслужб, </w:t>
      </w:r>
      <w:r w:rsidR="007D61FC">
        <w:rPr>
          <w:rFonts w:ascii="Times New Roman" w:hAnsi="Times New Roman" w:cs="Times New Roman"/>
          <w:sz w:val="24"/>
          <w:szCs w:val="24"/>
          <w:lang w:val="ru-RU"/>
        </w:rPr>
        <w:t xml:space="preserve">посвященных в государственные секреты </w:t>
      </w:r>
      <w:r w:rsidR="00134968">
        <w:rPr>
          <w:rFonts w:ascii="Times New Roman" w:hAnsi="Times New Roman" w:cs="Times New Roman"/>
          <w:sz w:val="24"/>
          <w:szCs w:val="24"/>
          <w:lang w:val="ru-RU"/>
        </w:rPr>
        <w:t>и обладавших</w:t>
      </w:r>
      <w:r w:rsidR="005F0247">
        <w:rPr>
          <w:rFonts w:ascii="Times New Roman" w:hAnsi="Times New Roman" w:cs="Times New Roman"/>
          <w:sz w:val="24"/>
          <w:szCs w:val="24"/>
          <w:lang w:val="ru-RU"/>
        </w:rPr>
        <w:t xml:space="preserve">, как </w:t>
      </w:r>
      <w:r w:rsidR="007D61FC">
        <w:rPr>
          <w:rFonts w:ascii="Times New Roman" w:hAnsi="Times New Roman" w:cs="Times New Roman"/>
          <w:sz w:val="24"/>
          <w:szCs w:val="24"/>
          <w:lang w:val="ru-RU"/>
        </w:rPr>
        <w:t>правило, гораздо</w:t>
      </w:r>
      <w:r w:rsidR="00134968">
        <w:rPr>
          <w:rFonts w:ascii="Times New Roman" w:hAnsi="Times New Roman" w:cs="Times New Roman"/>
          <w:sz w:val="24"/>
          <w:szCs w:val="24"/>
          <w:lang w:val="ru-RU"/>
        </w:rPr>
        <w:t xml:space="preserve"> более широким кругозором, чем обычные граждане СССР. </w:t>
      </w:r>
      <w:r w:rsidR="00CE0E49">
        <w:rPr>
          <w:rFonts w:ascii="Times New Roman" w:hAnsi="Times New Roman" w:cs="Times New Roman"/>
          <w:sz w:val="24"/>
          <w:szCs w:val="24"/>
          <w:lang w:val="ru-RU"/>
        </w:rPr>
        <w:t xml:space="preserve">Мемуарных книг перебежчиков очень много, но они в большинстве своем до сих пор не введены в академическую науку. </w:t>
      </w:r>
    </w:p>
    <w:p w14:paraId="78635E4D" w14:textId="77777777" w:rsidR="00134968" w:rsidRDefault="00134968" w:rsidP="0084269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1F0121BC" w14:textId="1F162A96" w:rsidR="005E241E" w:rsidRDefault="00134968" w:rsidP="0084269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Собственно и научное изучение советской истории вплоть до начала 90-х годов было возможно только за границами СССР. </w:t>
      </w:r>
      <w:r w:rsidR="00695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этом случае перед перебежчиками</w:t>
      </w:r>
      <w:r w:rsidR="007D61F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исследователями открывались огромные возможности, </w:t>
      </w:r>
      <w:r w:rsidR="007D61FC">
        <w:rPr>
          <w:rFonts w:ascii="Times New Roman" w:hAnsi="Times New Roman" w:cs="Times New Roman"/>
          <w:sz w:val="24"/>
          <w:szCs w:val="24"/>
          <w:lang w:val="ru-RU"/>
        </w:rPr>
        <w:t>которыми многие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воспользовались. </w:t>
      </w:r>
    </w:p>
    <w:p w14:paraId="2549CD78" w14:textId="77777777" w:rsidR="00EB633D" w:rsidRDefault="00EB633D" w:rsidP="0084269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3BA4D340" w14:textId="226C073A" w:rsidR="00EB633D" w:rsidRDefault="00EB633D" w:rsidP="0084269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второй части курса будут рассмотрены самые интересные судьбы советских перебежчиков и невозвращенцев</w:t>
      </w:r>
      <w:r w:rsidR="007D61F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их мемуарное и научное наследие. </w:t>
      </w:r>
    </w:p>
    <w:p w14:paraId="382A04E8" w14:textId="77777777" w:rsidR="00134968" w:rsidRDefault="00134968" w:rsidP="0084269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3F6543C8" w14:textId="77777777" w:rsidR="00703E41" w:rsidRPr="00703E41" w:rsidRDefault="00703E41" w:rsidP="00703E41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8A24C9" w14:textId="77777777" w:rsidR="006B0279" w:rsidRPr="00703E41" w:rsidRDefault="006B027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A19A946" w14:textId="11CCF7D6" w:rsidR="006B0279" w:rsidRDefault="0084269D" w:rsidP="005C17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Часть </w:t>
      </w:r>
      <w:r w:rsidR="00610598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610598" w:rsidRPr="0061059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C24B28" w:rsidRPr="00C24B2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История советско-российских </w:t>
      </w:r>
      <w:proofErr w:type="gramStart"/>
      <w:r w:rsidR="00C24B28" w:rsidRPr="00C24B2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спецслужб  и</w:t>
      </w:r>
      <w:proofErr w:type="gramEnd"/>
      <w:r w:rsidR="00C24B28" w:rsidRPr="00C24B2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агентур влияния</w:t>
      </w:r>
    </w:p>
    <w:p w14:paraId="6AE29A80" w14:textId="77777777" w:rsidR="007D61FC" w:rsidRPr="00C24B28" w:rsidRDefault="007D61FC" w:rsidP="005C17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7D52D82C" w14:textId="77777777" w:rsidR="006B0279" w:rsidRPr="00C24B28" w:rsidRDefault="006B027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11176EA" w14:textId="6D2D78FE" w:rsidR="006B0279" w:rsidRPr="00C24B28" w:rsidRDefault="006B0279" w:rsidP="006B027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0279">
        <w:rPr>
          <w:rFonts w:ascii="Times New Roman" w:hAnsi="Times New Roman" w:cs="Times New Roman"/>
          <w:b/>
          <w:bCs/>
          <w:sz w:val="24"/>
          <w:szCs w:val="24"/>
          <w:lang w:val="ru-RU"/>
        </w:rPr>
        <w:t>1 Органы госбезопасности советской эпохи</w:t>
      </w:r>
      <w:r w:rsidR="00C24B28" w:rsidRPr="00C24B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1918–1990</w:t>
      </w:r>
    </w:p>
    <w:p w14:paraId="0DF2F978" w14:textId="060BAEA0" w:rsidR="006B0279" w:rsidRPr="006B0279" w:rsidRDefault="006B0279" w:rsidP="006B0279">
      <w:pPr>
        <w:ind w:left="709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30F93FA" w14:textId="1D535C61" w:rsidR="001D3783" w:rsidRPr="00030D67" w:rsidRDefault="00B33A9C" w:rsidP="006B027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1D37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D3783" w:rsidRPr="000A79F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Органы госбезопасности и агентуры влияния в постсоветскую эпоху</w:t>
      </w:r>
    </w:p>
    <w:p w14:paraId="5BA70D4B" w14:textId="77777777" w:rsidR="005C17B1" w:rsidRDefault="005C17B1" w:rsidP="006B027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4949499" w14:textId="34D2C077" w:rsidR="005C17B1" w:rsidRDefault="00B33A9C" w:rsidP="006B027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5C17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Новые методы </w:t>
      </w:r>
      <w:r w:rsidR="00A7208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вербовки иностранной агентуры</w:t>
      </w:r>
      <w:r w:rsidR="005C17B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5B09C4B" w14:textId="77777777" w:rsidR="00C24B28" w:rsidRDefault="00C24B28" w:rsidP="006B027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523837" w14:textId="77777777" w:rsidR="00C24B28" w:rsidRDefault="00C24B28" w:rsidP="006B027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88D43D0" w14:textId="501DF56A" w:rsidR="00C24B28" w:rsidRPr="00C24B28" w:rsidRDefault="00610598" w:rsidP="00C24B28">
      <w:pPr>
        <w:ind w:left="2123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Часть </w:t>
      </w:r>
      <w:r w:rsidR="00C24B28" w:rsidRPr="00C24B28"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  <w:r w:rsidR="00C24B28" w:rsidRPr="00C24B2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  Перебежчики и их книги</w:t>
      </w:r>
    </w:p>
    <w:p w14:paraId="3F3BB546" w14:textId="77777777" w:rsidR="00C24B28" w:rsidRPr="006B0279" w:rsidRDefault="00C24B28" w:rsidP="00C24B28">
      <w:pPr>
        <w:ind w:left="709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0A60B87" w14:textId="50294818" w:rsidR="00C24B28" w:rsidRPr="006B0279" w:rsidRDefault="00B33A9C" w:rsidP="00C24B28">
      <w:pPr>
        <w:ind w:left="709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C24B28" w:rsidRPr="006B027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Феномен советских перебежчиков и невозвращенцев</w:t>
      </w:r>
    </w:p>
    <w:p w14:paraId="372C48C9" w14:textId="77777777" w:rsidR="00FA3379" w:rsidRDefault="00FA3379" w:rsidP="00B46EE4">
      <w:pPr>
        <w:ind w:left="1414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2D1536BA" w14:textId="6120821C" w:rsidR="00C24B28" w:rsidRDefault="00C24B28" w:rsidP="00B46EE4">
      <w:pPr>
        <w:ind w:left="1414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перебежчиков: Чиновники загранучреждений, интеллигенция, разведчики, дипломаты, партийные функционеры, военные, беглецы из лагерей.</w:t>
      </w:r>
    </w:p>
    <w:p w14:paraId="27BDE2D6" w14:textId="77777777" w:rsidR="00B46EE4" w:rsidRDefault="00C24B28" w:rsidP="00C24B28">
      <w:pPr>
        <w:ind w:left="709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1E13AA4" w14:textId="6C158FA9" w:rsidR="00C24B28" w:rsidRDefault="00C24B28" w:rsidP="00B46EE4">
      <w:pPr>
        <w:ind w:left="709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Бегство из СССР: </w:t>
      </w:r>
      <w:r w:rsidR="007D61F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1920-е годы; в </w:t>
      </w:r>
      <w:r w:rsidR="00FA3379">
        <w:rPr>
          <w:rFonts w:ascii="Times New Roman" w:hAnsi="Times New Roman" w:cs="Times New Roman"/>
          <w:sz w:val="24"/>
          <w:szCs w:val="24"/>
          <w:lang w:val="ru-RU"/>
        </w:rPr>
        <w:t>1930–1950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годы: в 1950–1990</w:t>
      </w:r>
      <w:r w:rsidR="007D61FC">
        <w:rPr>
          <w:rFonts w:ascii="Times New Roman" w:hAnsi="Times New Roman" w:cs="Times New Roman"/>
          <w:sz w:val="24"/>
          <w:szCs w:val="24"/>
          <w:lang w:val="ru-RU"/>
        </w:rPr>
        <w:t xml:space="preserve"> годы.</w:t>
      </w:r>
    </w:p>
    <w:p w14:paraId="58935A7A" w14:textId="77777777" w:rsidR="00C24B28" w:rsidRDefault="00C24B28" w:rsidP="00C24B2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02DD4D" w14:textId="07030A4F" w:rsidR="00C24B28" w:rsidRDefault="00B33A9C" w:rsidP="00C24B2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C24B28" w:rsidRPr="006B027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Литература перебежчиков</w:t>
      </w:r>
      <w:r w:rsidR="00C24B28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</w:t>
      </w:r>
      <w:r w:rsidR="00C24B28" w:rsidRPr="001D3783">
        <w:rPr>
          <w:rFonts w:ascii="Times New Roman" w:hAnsi="Times New Roman" w:cs="Times New Roman"/>
          <w:b/>
          <w:bCs/>
          <w:sz w:val="24"/>
          <w:szCs w:val="24"/>
          <w:lang w:val="ru-RU"/>
        </w:rPr>
        <w:t>емуары чиновников</w:t>
      </w:r>
      <w:r w:rsidR="00C24B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партфункционеров</w:t>
      </w:r>
    </w:p>
    <w:p w14:paraId="5AA40354" w14:textId="77777777" w:rsidR="00FA3379" w:rsidRDefault="00FA3379" w:rsidP="00BA39D9">
      <w:pPr>
        <w:ind w:left="1417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38CC2B66" w14:textId="33BC5209" w:rsidR="00C24B28" w:rsidRDefault="00C24B28" w:rsidP="00BA39D9">
      <w:pPr>
        <w:ind w:left="1417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Совслужащие: </w:t>
      </w:r>
      <w:r w:rsidR="00030D67">
        <w:rPr>
          <w:rFonts w:ascii="Times New Roman" w:hAnsi="Times New Roman" w:cs="Times New Roman"/>
          <w:sz w:val="24"/>
          <w:szCs w:val="24"/>
          <w:lang w:val="ru-RU"/>
        </w:rPr>
        <w:t xml:space="preserve">Максим Ларсонс (1930) </w:t>
      </w:r>
      <w:r w:rsidR="006A3664">
        <w:rPr>
          <w:rFonts w:ascii="Times New Roman" w:hAnsi="Times New Roman" w:cs="Times New Roman"/>
          <w:sz w:val="24"/>
          <w:szCs w:val="24"/>
          <w:lang w:val="ru-RU"/>
        </w:rPr>
        <w:t>Семен Либерман (1944)</w:t>
      </w:r>
      <w:r w:rsidR="002B752D">
        <w:rPr>
          <w:rFonts w:ascii="Times New Roman" w:hAnsi="Times New Roman" w:cs="Times New Roman"/>
          <w:sz w:val="24"/>
          <w:szCs w:val="24"/>
          <w:lang w:val="ru-RU"/>
        </w:rPr>
        <w:t>, Федор Богатырчук</w:t>
      </w:r>
      <w:proofErr w:type="gramStart"/>
      <w:r w:rsidR="005B30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603D0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6603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0A2">
        <w:rPr>
          <w:rFonts w:ascii="Times New Roman" w:hAnsi="Times New Roman" w:cs="Times New Roman"/>
          <w:sz w:val="24"/>
          <w:szCs w:val="24"/>
          <w:lang w:val="ru-RU"/>
        </w:rPr>
        <w:t>Николай Валентинов-Вольский</w:t>
      </w:r>
      <w:r w:rsidR="007D61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A39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7E416C" w14:textId="77777777" w:rsidR="007D61FC" w:rsidRDefault="007D61FC" w:rsidP="00F360E3">
      <w:pPr>
        <w:ind w:left="1416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10F0AACB" w14:textId="6FBDFC20" w:rsidR="00C24B28" w:rsidRPr="00CD1F19" w:rsidRDefault="00C24B28" w:rsidP="00F360E3">
      <w:pPr>
        <w:ind w:left="141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Партийцы: Анжелика Балабанова, </w:t>
      </w:r>
      <w:r w:rsidR="007E5BC2">
        <w:rPr>
          <w:rFonts w:ascii="Times New Roman" w:hAnsi="Times New Roman" w:cs="Times New Roman"/>
          <w:sz w:val="24"/>
          <w:szCs w:val="24"/>
          <w:lang w:val="ru-RU"/>
        </w:rPr>
        <w:t>Гео</w:t>
      </w:r>
      <w:r w:rsidR="00F46D7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E5BC2">
        <w:rPr>
          <w:rFonts w:ascii="Times New Roman" w:hAnsi="Times New Roman" w:cs="Times New Roman"/>
          <w:sz w:val="24"/>
          <w:szCs w:val="24"/>
          <w:lang w:val="ru-RU"/>
        </w:rPr>
        <w:t xml:space="preserve">гий Соломон,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Борис </w:t>
      </w:r>
      <w:r w:rsidRPr="00CD1F19">
        <w:rPr>
          <w:rFonts w:ascii="Times New Roman" w:hAnsi="Times New Roman" w:cs="Times New Roman"/>
          <w:sz w:val="24"/>
          <w:szCs w:val="24"/>
          <w:lang w:val="ru-RU"/>
        </w:rPr>
        <w:t>Бажанов</w:t>
      </w:r>
      <w:r>
        <w:rPr>
          <w:rFonts w:ascii="Times New Roman" w:hAnsi="Times New Roman" w:cs="Times New Roman"/>
          <w:sz w:val="24"/>
          <w:szCs w:val="24"/>
          <w:lang w:val="ru-RU"/>
        </w:rPr>
        <w:t>, Карл Альбрехт, Абдуррахман Авторханов</w:t>
      </w:r>
      <w:r w:rsidR="0082411D">
        <w:rPr>
          <w:rFonts w:ascii="Times New Roman" w:hAnsi="Times New Roman" w:cs="Times New Roman"/>
          <w:sz w:val="24"/>
          <w:szCs w:val="24"/>
          <w:lang w:val="ru-RU"/>
        </w:rPr>
        <w:t>, Арношт Кольман</w:t>
      </w:r>
      <w:r w:rsidR="007D61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D4DCB9" w14:textId="77777777" w:rsidR="00C24B28" w:rsidRPr="00CD1F19" w:rsidRDefault="00C24B28" w:rsidP="00C24B2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24A124" w14:textId="4F273609" w:rsidR="00C24B28" w:rsidRPr="00CD1F19" w:rsidRDefault="00B33A9C" w:rsidP="00C24B2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C24B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24B28" w:rsidRPr="001D378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Мемуары разведчиков</w:t>
      </w:r>
      <w:r w:rsidR="00C24B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C24B28" w:rsidRPr="001D378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дипломатов</w:t>
      </w:r>
      <w:r w:rsidR="00C24B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военных и заключенных </w:t>
      </w:r>
    </w:p>
    <w:p w14:paraId="5417E516" w14:textId="77777777" w:rsidR="00FA3379" w:rsidRDefault="00FA3379" w:rsidP="00B33A9C">
      <w:pPr>
        <w:ind w:left="1414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46A657" w14:textId="7ADB8F5D" w:rsidR="00C24B28" w:rsidRDefault="00C24B28" w:rsidP="00B33A9C">
      <w:pPr>
        <w:ind w:left="141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03E41">
        <w:rPr>
          <w:rFonts w:ascii="Times New Roman" w:hAnsi="Times New Roman" w:cs="Times New Roman"/>
          <w:sz w:val="24"/>
          <w:szCs w:val="24"/>
          <w:lang w:val="ru-RU"/>
        </w:rPr>
        <w:t xml:space="preserve">Дипломаты: </w:t>
      </w:r>
      <w:r w:rsidR="00B33A9C">
        <w:rPr>
          <w:rFonts w:ascii="Times New Roman" w:hAnsi="Times New Roman" w:cs="Times New Roman"/>
          <w:sz w:val="24"/>
          <w:szCs w:val="24"/>
          <w:lang w:val="ru-RU"/>
        </w:rPr>
        <w:t xml:space="preserve">Григорий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Беседовский, </w:t>
      </w:r>
      <w:r w:rsidR="00B33A9C">
        <w:rPr>
          <w:rFonts w:ascii="Times New Roman" w:hAnsi="Times New Roman" w:cs="Times New Roman"/>
          <w:sz w:val="24"/>
          <w:szCs w:val="24"/>
          <w:lang w:val="ru-RU"/>
        </w:rPr>
        <w:t xml:space="preserve">Александр </w:t>
      </w:r>
      <w:r>
        <w:rPr>
          <w:rFonts w:ascii="Times New Roman" w:hAnsi="Times New Roman" w:cs="Times New Roman"/>
          <w:sz w:val="24"/>
          <w:szCs w:val="24"/>
          <w:lang w:val="ru-RU"/>
        </w:rPr>
        <w:t>Бармин</w:t>
      </w:r>
      <w:r w:rsidR="006603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603D0" w:rsidRPr="006603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03D0">
        <w:rPr>
          <w:rFonts w:ascii="Times New Roman" w:hAnsi="Times New Roman" w:cs="Times New Roman"/>
          <w:sz w:val="24"/>
          <w:szCs w:val="24"/>
          <w:lang w:val="ru-RU"/>
        </w:rPr>
        <w:t>Александр На</w:t>
      </w:r>
      <w:r w:rsidR="00FF1E9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603D0">
        <w:rPr>
          <w:rFonts w:ascii="Times New Roman" w:hAnsi="Times New Roman" w:cs="Times New Roman"/>
          <w:sz w:val="24"/>
          <w:szCs w:val="24"/>
          <w:lang w:val="ru-RU"/>
        </w:rPr>
        <w:t>овский</w:t>
      </w:r>
      <w:r w:rsidR="00B33A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50573E6" w14:textId="77777777" w:rsidR="00F360E3" w:rsidRDefault="00F360E3" w:rsidP="00C24B2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681D4B" w14:textId="2FAA2347" w:rsidR="00C24B28" w:rsidRPr="00534087" w:rsidRDefault="00C24B28" w:rsidP="00F360E3">
      <w:pPr>
        <w:ind w:left="1414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Разведчики</w:t>
      </w:r>
      <w:r w:rsidR="00030D67">
        <w:rPr>
          <w:rFonts w:ascii="Times New Roman" w:hAnsi="Times New Roman" w:cs="Times New Roman"/>
          <w:sz w:val="24"/>
          <w:szCs w:val="24"/>
          <w:lang w:val="ru-RU"/>
        </w:rPr>
        <w:t>/чекисты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30D67">
        <w:rPr>
          <w:rFonts w:ascii="Times New Roman" w:hAnsi="Times New Roman" w:cs="Times New Roman"/>
          <w:sz w:val="24"/>
          <w:szCs w:val="24"/>
          <w:lang w:val="ru-RU"/>
        </w:rPr>
        <w:t xml:space="preserve"> Евгений Думбадзе, Вальтер Кривицкий (1937)</w:t>
      </w:r>
      <w:r w:rsidR="00FF1E9C">
        <w:rPr>
          <w:rFonts w:ascii="Times New Roman" w:hAnsi="Times New Roman" w:cs="Times New Roman"/>
          <w:sz w:val="24"/>
          <w:szCs w:val="24"/>
          <w:lang w:val="ru-RU"/>
        </w:rPr>
        <w:t xml:space="preserve">, Владимир Орлов </w:t>
      </w:r>
      <w:r w:rsidR="00A535E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F1E9C">
        <w:rPr>
          <w:rFonts w:ascii="Times New Roman" w:hAnsi="Times New Roman" w:cs="Times New Roman"/>
          <w:sz w:val="24"/>
          <w:szCs w:val="24"/>
          <w:lang w:val="ru-RU"/>
        </w:rPr>
        <w:t>«Двойной агент»</w:t>
      </w:r>
      <w:proofErr w:type="gramStart"/>
      <w:r w:rsidR="00FF1E9C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0D67">
        <w:rPr>
          <w:rFonts w:ascii="Times New Roman" w:hAnsi="Times New Roman" w:cs="Times New Roman"/>
          <w:sz w:val="24"/>
          <w:szCs w:val="24"/>
          <w:lang w:val="ru-RU"/>
        </w:rPr>
        <w:t>Георгий</w:t>
      </w:r>
      <w:proofErr w:type="gramEnd"/>
      <w:r w:rsidR="00030D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Агабеков, </w:t>
      </w:r>
      <w:r w:rsidR="006A3664">
        <w:rPr>
          <w:rFonts w:ascii="Times New Roman" w:hAnsi="Times New Roman" w:cs="Times New Roman"/>
          <w:sz w:val="24"/>
          <w:szCs w:val="24"/>
          <w:lang w:val="ru-RU"/>
        </w:rPr>
        <w:t xml:space="preserve">Игорь Гузенко, Н. Синевирский, </w:t>
      </w:r>
      <w:r w:rsidR="00A535ED">
        <w:rPr>
          <w:rFonts w:ascii="Times New Roman" w:hAnsi="Times New Roman" w:cs="Times New Roman"/>
          <w:sz w:val="24"/>
          <w:szCs w:val="24"/>
          <w:lang w:val="ru-RU"/>
        </w:rPr>
        <w:t xml:space="preserve">Александр Орлов, </w:t>
      </w:r>
      <w:r w:rsidR="006A3664">
        <w:rPr>
          <w:rFonts w:ascii="Times New Roman" w:hAnsi="Times New Roman" w:cs="Times New Roman"/>
          <w:sz w:val="24"/>
          <w:szCs w:val="24"/>
          <w:lang w:val="ru-RU"/>
        </w:rPr>
        <w:t>Исмаил Ахметов, Николай Хохлов, Юрий Безменов, Виктор Суворов, Олег Гордиевский</w:t>
      </w:r>
      <w:r w:rsidR="00F360E3">
        <w:rPr>
          <w:rFonts w:ascii="Times New Roman" w:hAnsi="Times New Roman" w:cs="Times New Roman"/>
          <w:sz w:val="24"/>
          <w:szCs w:val="24"/>
          <w:lang w:val="ru-RU"/>
        </w:rPr>
        <w:t xml:space="preserve">, Кирилл Хенкин, </w:t>
      </w:r>
      <w:r w:rsidR="00E653D6">
        <w:rPr>
          <w:rFonts w:ascii="Times New Roman" w:hAnsi="Times New Roman" w:cs="Times New Roman"/>
          <w:sz w:val="24"/>
          <w:szCs w:val="24"/>
          <w:lang w:val="ru-RU"/>
        </w:rPr>
        <w:t xml:space="preserve">Анатолий Грановский, </w:t>
      </w:r>
      <w:r w:rsidR="00F360E3">
        <w:rPr>
          <w:rFonts w:ascii="Times New Roman" w:hAnsi="Times New Roman" w:cs="Times New Roman"/>
          <w:sz w:val="24"/>
          <w:szCs w:val="24"/>
          <w:lang w:val="ru-RU"/>
        </w:rPr>
        <w:t>Юрий Пушки</w:t>
      </w:r>
      <w:r w:rsidR="006315C3">
        <w:rPr>
          <w:rFonts w:ascii="Times New Roman" w:hAnsi="Times New Roman" w:cs="Times New Roman"/>
          <w:sz w:val="24"/>
          <w:szCs w:val="24"/>
          <w:lang w:val="ru-RU"/>
        </w:rPr>
        <w:t>н, Владимир Кузичкин</w:t>
      </w:r>
      <w:r w:rsidR="00E653D6">
        <w:rPr>
          <w:rFonts w:ascii="Times New Roman" w:hAnsi="Times New Roman" w:cs="Times New Roman"/>
          <w:sz w:val="24"/>
          <w:szCs w:val="24"/>
          <w:lang w:val="ru-RU"/>
        </w:rPr>
        <w:t xml:space="preserve">, Анатолий Голицын, </w:t>
      </w:r>
      <w:r w:rsidR="00534087">
        <w:rPr>
          <w:rFonts w:ascii="Times New Roman" w:hAnsi="Times New Roman" w:cs="Times New Roman"/>
          <w:sz w:val="24"/>
          <w:szCs w:val="24"/>
          <w:lang w:val="ru-RU"/>
        </w:rPr>
        <w:t xml:space="preserve">Анатолий Головин, </w:t>
      </w:r>
      <w:r w:rsidR="00E653D6">
        <w:rPr>
          <w:rFonts w:ascii="Times New Roman" w:hAnsi="Times New Roman" w:cs="Times New Roman"/>
          <w:sz w:val="24"/>
          <w:szCs w:val="24"/>
          <w:lang w:val="ru-RU"/>
        </w:rPr>
        <w:t>Михаил Бутков, Василий Митро</w:t>
      </w:r>
      <w:r w:rsidR="00534087">
        <w:rPr>
          <w:rFonts w:ascii="Times New Roman" w:hAnsi="Times New Roman" w:cs="Times New Roman"/>
          <w:sz w:val="24"/>
          <w:szCs w:val="24"/>
          <w:lang w:val="ru-RU"/>
        </w:rPr>
        <w:t>хин, Станислав Лунев.</w:t>
      </w:r>
    </w:p>
    <w:p w14:paraId="7E048D52" w14:textId="77777777" w:rsidR="006A3664" w:rsidRDefault="006A3664" w:rsidP="00C24B2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1D7756" w14:textId="76AF3094" w:rsidR="00BA39D9" w:rsidRDefault="006A3664" w:rsidP="00BA39D9">
      <w:pPr>
        <w:ind w:left="1417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Военные: Михаил Коряков, Михаил Соловьев</w:t>
      </w:r>
      <w:r w:rsidR="00F360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D61FC">
        <w:rPr>
          <w:rFonts w:ascii="Times New Roman" w:hAnsi="Times New Roman" w:cs="Times New Roman"/>
          <w:sz w:val="24"/>
          <w:szCs w:val="24"/>
          <w:lang w:val="ru-RU"/>
        </w:rPr>
        <w:t xml:space="preserve">Николай </w:t>
      </w:r>
      <w:r w:rsidR="00F360E3">
        <w:rPr>
          <w:rFonts w:ascii="Times New Roman" w:hAnsi="Times New Roman" w:cs="Times New Roman"/>
          <w:sz w:val="24"/>
          <w:szCs w:val="24"/>
          <w:lang w:val="ru-RU"/>
        </w:rPr>
        <w:t>Троицкий, Савик-Вогулов</w:t>
      </w:r>
      <w:r w:rsidR="002B752D">
        <w:rPr>
          <w:rFonts w:ascii="Times New Roman" w:hAnsi="Times New Roman" w:cs="Times New Roman"/>
          <w:sz w:val="24"/>
          <w:szCs w:val="24"/>
          <w:lang w:val="ru-RU"/>
        </w:rPr>
        <w:t xml:space="preserve"> (Южаков)</w:t>
      </w:r>
      <w:r w:rsidR="00BA39D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A39D9" w:rsidRPr="00BA39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39D9">
        <w:rPr>
          <w:rFonts w:ascii="Times New Roman" w:hAnsi="Times New Roman" w:cs="Times New Roman"/>
          <w:sz w:val="24"/>
          <w:szCs w:val="24"/>
          <w:lang w:val="ru-RU"/>
        </w:rPr>
        <w:t xml:space="preserve">Виктор Кравченко.  </w:t>
      </w:r>
    </w:p>
    <w:p w14:paraId="7477DEE7" w14:textId="77777777" w:rsidR="00BA39D9" w:rsidRDefault="00BA39D9" w:rsidP="00BA39D9">
      <w:pPr>
        <w:ind w:left="707"/>
        <w:rPr>
          <w:rFonts w:ascii="Times New Roman" w:hAnsi="Times New Roman" w:cs="Times New Roman"/>
          <w:sz w:val="24"/>
          <w:szCs w:val="24"/>
          <w:lang w:val="ru-RU"/>
        </w:rPr>
      </w:pPr>
    </w:p>
    <w:p w14:paraId="28AB7EB3" w14:textId="1A03E595" w:rsidR="00B46EE4" w:rsidRPr="002B752D" w:rsidRDefault="00B46EE4" w:rsidP="006603D0">
      <w:pPr>
        <w:ind w:left="1414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Заключенные: </w:t>
      </w:r>
      <w:r w:rsidR="003560C7">
        <w:rPr>
          <w:rFonts w:ascii="Times New Roman" w:hAnsi="Times New Roman" w:cs="Times New Roman"/>
          <w:sz w:val="24"/>
          <w:szCs w:val="24"/>
          <w:lang w:val="ru-RU"/>
        </w:rPr>
        <w:t xml:space="preserve">Франц Олехнович, </w:t>
      </w:r>
      <w:r w:rsidR="0017012C">
        <w:rPr>
          <w:rFonts w:ascii="Times New Roman" w:hAnsi="Times New Roman" w:cs="Times New Roman"/>
          <w:sz w:val="24"/>
          <w:szCs w:val="24"/>
          <w:lang w:val="ru-RU"/>
        </w:rPr>
        <w:t>Юлий Марголин</w:t>
      </w:r>
      <w:r w:rsidR="002B752D">
        <w:rPr>
          <w:rFonts w:ascii="Times New Roman" w:hAnsi="Times New Roman" w:cs="Times New Roman"/>
          <w:sz w:val="24"/>
          <w:szCs w:val="24"/>
          <w:lang w:val="ru-RU"/>
        </w:rPr>
        <w:t>, Юрий Бессонов</w:t>
      </w:r>
      <w:r w:rsidR="005B30A2">
        <w:rPr>
          <w:rFonts w:ascii="Times New Roman" w:hAnsi="Times New Roman" w:cs="Times New Roman"/>
          <w:sz w:val="24"/>
          <w:szCs w:val="24"/>
          <w:lang w:val="ru-RU"/>
        </w:rPr>
        <w:t>, Иван</w:t>
      </w:r>
      <w:r w:rsidR="006603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0A2">
        <w:rPr>
          <w:rFonts w:ascii="Times New Roman" w:hAnsi="Times New Roman" w:cs="Times New Roman"/>
          <w:sz w:val="24"/>
          <w:szCs w:val="24"/>
          <w:lang w:val="ru-RU"/>
        </w:rPr>
        <w:t>Зайцев.</w:t>
      </w:r>
      <w:r w:rsidR="002B7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3876E0" w14:textId="77777777" w:rsidR="00C24B28" w:rsidRPr="001D3783" w:rsidRDefault="00C24B28" w:rsidP="00C24B2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3544CA" w14:textId="6BE082F2" w:rsidR="00C24B28" w:rsidRPr="001D3783" w:rsidRDefault="00B33A9C" w:rsidP="00C24B2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C24B28" w:rsidRPr="001D37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Научные исследования перебежчиков. </w:t>
      </w:r>
    </w:p>
    <w:p w14:paraId="12B20A30" w14:textId="77777777" w:rsidR="00FA3379" w:rsidRDefault="00FA3379" w:rsidP="00B33A9C">
      <w:pPr>
        <w:ind w:left="1414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9CFC48" w14:textId="38F10DFA" w:rsidR="00C24B28" w:rsidRDefault="00B33A9C" w:rsidP="00B33A9C">
      <w:pPr>
        <w:ind w:left="141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33A9C">
        <w:rPr>
          <w:rFonts w:ascii="Times New Roman" w:hAnsi="Times New Roman" w:cs="Times New Roman"/>
          <w:sz w:val="24"/>
          <w:szCs w:val="24"/>
          <w:lang w:val="ru-RU"/>
        </w:rPr>
        <w:t xml:space="preserve">Абдуррахман </w:t>
      </w:r>
      <w:r w:rsidR="00C24B28" w:rsidRPr="001D3783">
        <w:rPr>
          <w:rFonts w:ascii="Times New Roman" w:hAnsi="Times New Roman" w:cs="Times New Roman"/>
          <w:sz w:val="24"/>
          <w:szCs w:val="24"/>
          <w:lang w:val="ru-RU"/>
        </w:rPr>
        <w:t xml:space="preserve">Авторханов,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Виктор </w:t>
      </w:r>
      <w:r w:rsidR="00C24B28" w:rsidRPr="001D3783">
        <w:rPr>
          <w:rFonts w:ascii="Times New Roman" w:hAnsi="Times New Roman" w:cs="Times New Roman"/>
          <w:sz w:val="24"/>
          <w:szCs w:val="24"/>
          <w:lang w:val="ru-RU"/>
        </w:rPr>
        <w:t xml:space="preserve">Суворов,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Олег </w:t>
      </w:r>
      <w:r w:rsidR="00C24B28" w:rsidRPr="001D3783">
        <w:rPr>
          <w:rFonts w:ascii="Times New Roman" w:hAnsi="Times New Roman" w:cs="Times New Roman"/>
          <w:sz w:val="24"/>
          <w:szCs w:val="24"/>
          <w:lang w:val="ru-RU"/>
        </w:rPr>
        <w:t xml:space="preserve">Гордиевский,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Борис </w:t>
      </w:r>
      <w:r w:rsidR="00C24B28" w:rsidRPr="001D3783">
        <w:rPr>
          <w:rFonts w:ascii="Times New Roman" w:hAnsi="Times New Roman" w:cs="Times New Roman"/>
          <w:sz w:val="24"/>
          <w:szCs w:val="24"/>
          <w:lang w:val="ru-RU"/>
        </w:rPr>
        <w:t>Яковлев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(Николай Троицкий)</w:t>
      </w:r>
      <w:r w:rsidR="007D61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873C95" w14:textId="77777777" w:rsidR="00C24B28" w:rsidRDefault="00C24B28" w:rsidP="00C24B2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12C0595" w14:textId="3D7754D6" w:rsidR="00C24B28" w:rsidRPr="005C17B1" w:rsidRDefault="00B33A9C" w:rsidP="00C24B2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C24B28" w:rsidRPr="001D37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Карл </w:t>
      </w:r>
      <w:r w:rsidR="00C24B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Иванович </w:t>
      </w:r>
      <w:r w:rsidR="00C24B28" w:rsidRPr="001D378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Альбрехт и его книги</w:t>
      </w:r>
    </w:p>
    <w:p w14:paraId="70DEFCB8" w14:textId="77777777" w:rsidR="00C24B28" w:rsidRPr="005C17B1" w:rsidRDefault="00C24B28" w:rsidP="00C24B2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59205A5" w14:textId="2B1FEEEB" w:rsidR="00C24B28" w:rsidRDefault="00B33A9C" w:rsidP="00C24B2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C24B28" w:rsidRPr="001D37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24B2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Виктор Суворов и его книги</w:t>
      </w:r>
    </w:p>
    <w:p w14:paraId="3DEF6CE0" w14:textId="77777777" w:rsidR="00C24B28" w:rsidRPr="00703E41" w:rsidRDefault="00C24B28" w:rsidP="00C24B2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72512871" w14:textId="77777777" w:rsidR="00CD1F19" w:rsidRDefault="005C17B1" w:rsidP="006B027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 Перебежчики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постсоветской  эпохи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AC3CCCC" w14:textId="77777777" w:rsidR="00FA3379" w:rsidRDefault="00FA3379" w:rsidP="007D61FC">
      <w:pPr>
        <w:ind w:left="707"/>
        <w:rPr>
          <w:rFonts w:ascii="Times New Roman" w:hAnsi="Times New Roman" w:cs="Times New Roman"/>
          <w:sz w:val="24"/>
          <w:szCs w:val="24"/>
          <w:lang w:val="ru-RU"/>
        </w:rPr>
      </w:pPr>
    </w:p>
    <w:p w14:paraId="073E482A" w14:textId="533D8929" w:rsidR="005C17B1" w:rsidRPr="00CD1F19" w:rsidRDefault="007D61FC" w:rsidP="007D61FC">
      <w:pPr>
        <w:ind w:left="70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Владимир </w:t>
      </w:r>
      <w:r w:rsidR="00CD1F19" w:rsidRPr="00CD1F19">
        <w:rPr>
          <w:rFonts w:ascii="Times New Roman" w:hAnsi="Times New Roman" w:cs="Times New Roman"/>
          <w:sz w:val="24"/>
          <w:szCs w:val="24"/>
          <w:lang w:val="ru-RU"/>
        </w:rPr>
        <w:t xml:space="preserve">Литвиненко,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Владимир </w:t>
      </w:r>
      <w:r w:rsidR="00CD1F19" w:rsidRPr="00CD1F19">
        <w:rPr>
          <w:rFonts w:ascii="Times New Roman" w:hAnsi="Times New Roman" w:cs="Times New Roman"/>
          <w:sz w:val="24"/>
          <w:szCs w:val="24"/>
          <w:lang w:val="ru-RU"/>
        </w:rPr>
        <w:t>Попов,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Олег</w:t>
      </w:r>
      <w:r w:rsidR="00CD1F19" w:rsidRPr="00CD1F19">
        <w:rPr>
          <w:rFonts w:ascii="Times New Roman" w:hAnsi="Times New Roman" w:cs="Times New Roman"/>
          <w:sz w:val="24"/>
          <w:szCs w:val="24"/>
          <w:lang w:val="ru-RU"/>
        </w:rPr>
        <w:t xml:space="preserve"> Калугин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17B1" w:rsidRPr="00CD1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721C5C" w14:textId="77777777" w:rsidR="001D3783" w:rsidRPr="00BA39D9" w:rsidRDefault="001D3783" w:rsidP="006B027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7F49A4" w14:textId="77777777" w:rsidR="006603D0" w:rsidRPr="00BA39D9" w:rsidRDefault="006603D0" w:rsidP="006B027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381867" w14:textId="77777777" w:rsidR="006603D0" w:rsidRPr="00BA39D9" w:rsidRDefault="006603D0" w:rsidP="006B027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54EE61" w14:textId="77777777" w:rsidR="006603D0" w:rsidRPr="00BA39D9" w:rsidRDefault="006603D0" w:rsidP="006B027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A62895" w14:textId="2B04F870" w:rsidR="006603D0" w:rsidRPr="00FA3379" w:rsidRDefault="006603D0" w:rsidP="00FA3379">
      <w:pPr>
        <w:ind w:firstLine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3379">
        <w:rPr>
          <w:rFonts w:ascii="Times New Roman" w:hAnsi="Times New Roman" w:cs="Times New Roman"/>
          <w:sz w:val="24"/>
          <w:szCs w:val="24"/>
          <w:u w:val="single"/>
          <w:lang w:val="ru-RU"/>
        </w:rPr>
        <w:t>Литература</w:t>
      </w:r>
    </w:p>
    <w:p w14:paraId="15971455" w14:textId="77777777" w:rsidR="00FA3379" w:rsidRDefault="00FA3379" w:rsidP="00FA3379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31B9AA" w14:textId="77777777" w:rsidR="00FA3379" w:rsidRDefault="00FA3379" w:rsidP="00FA3379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054F5">
        <w:rPr>
          <w:rFonts w:ascii="Times New Roman" w:hAnsi="Times New Roman" w:cs="Times New Roman"/>
          <w:sz w:val="24"/>
          <w:szCs w:val="24"/>
          <w:lang w:val="ru-RU"/>
        </w:rPr>
        <w:t xml:space="preserve">Баррон, Джон.  КГБ сегодня.  </w:t>
      </w:r>
      <w:r w:rsidRPr="00F62F2F">
        <w:rPr>
          <w:rFonts w:ascii="Times New Roman" w:hAnsi="Times New Roman" w:cs="Times New Roman"/>
          <w:sz w:val="24"/>
          <w:szCs w:val="24"/>
          <w:lang w:val="ru-RU"/>
        </w:rPr>
        <w:t>Нью-Йорк; Иерусалим; Париж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>, 1984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AC9EA0" w14:textId="77777777" w:rsidR="00FA3379" w:rsidRDefault="00FA3379" w:rsidP="00FA3379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054F5">
        <w:rPr>
          <w:rFonts w:ascii="Times New Roman" w:hAnsi="Times New Roman" w:cs="Times New Roman"/>
          <w:sz w:val="24"/>
          <w:szCs w:val="24"/>
          <w:lang w:val="ru-RU"/>
        </w:rPr>
        <w:t xml:space="preserve">Баррон, Джон.  КГБ. Работа секретных советских агентов.  </w:t>
      </w:r>
      <w:r w:rsidRPr="00F62F2F">
        <w:rPr>
          <w:rFonts w:ascii="Times New Roman" w:hAnsi="Times New Roman" w:cs="Times New Roman"/>
          <w:sz w:val="24"/>
          <w:szCs w:val="24"/>
          <w:lang w:val="ru-RU"/>
        </w:rPr>
        <w:t>Effect Publications, 1978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4E414E" w14:textId="77777777" w:rsidR="00FA3379" w:rsidRPr="007054F5" w:rsidRDefault="00FA3379" w:rsidP="00FA3379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46D7B">
        <w:rPr>
          <w:rFonts w:ascii="Times New Roman" w:hAnsi="Times New Roman" w:cs="Times New Roman"/>
          <w:sz w:val="24"/>
          <w:szCs w:val="24"/>
          <w:lang w:val="ru-RU"/>
        </w:rPr>
        <w:t>Брук-Шеферд Г. Судьбы советских перебежчиков. Нью</w:t>
      </w:r>
      <w:r w:rsidRPr="00F62F2F">
        <w:rPr>
          <w:rFonts w:ascii="Times New Roman" w:hAnsi="Times New Roman" w:cs="Times New Roman"/>
          <w:sz w:val="24"/>
          <w:szCs w:val="24"/>
          <w:lang w:val="ru-RU"/>
        </w:rPr>
        <w:t>-Йорк, 1983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2C3DBB" w14:textId="77777777" w:rsidR="00FA3379" w:rsidRPr="007D61FC" w:rsidRDefault="00FA3379" w:rsidP="00FA3379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054F5">
        <w:rPr>
          <w:rFonts w:ascii="Times New Roman" w:hAnsi="Times New Roman" w:cs="Times New Roman"/>
          <w:sz w:val="24"/>
          <w:szCs w:val="24"/>
          <w:lang w:val="ru-RU"/>
        </w:rPr>
        <w:t>Бурдс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>Джеффри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Советская агентура. 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>Очерки истории СССР в послевоенные годы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7054F5">
        <w:rPr>
          <w:rFonts w:ascii="Times New Roman" w:hAnsi="Times New Roman" w:cs="Times New Roman"/>
          <w:sz w:val="24"/>
          <w:szCs w:val="24"/>
          <w:lang w:val="ru-RU"/>
        </w:rPr>
        <w:t>1944-1948</w:t>
      </w:r>
      <w:proofErr w:type="gramEnd"/>
      <w:r w:rsidRPr="007054F5">
        <w:rPr>
          <w:rFonts w:ascii="Times New Roman" w:hAnsi="Times New Roman" w:cs="Times New Roman"/>
          <w:sz w:val="24"/>
          <w:szCs w:val="24"/>
          <w:lang w:val="ru-RU"/>
        </w:rPr>
        <w:t>). Москва – Нью-Йорк. 2006.</w:t>
      </w:r>
    </w:p>
    <w:p w14:paraId="4248F418" w14:textId="77777777" w:rsidR="00FA3379" w:rsidRDefault="00FA3379" w:rsidP="00FA3379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A3379">
        <w:rPr>
          <w:rFonts w:ascii="Times New Roman" w:hAnsi="Times New Roman" w:cs="Times New Roman"/>
          <w:sz w:val="24"/>
          <w:szCs w:val="24"/>
          <w:lang w:val="ru-RU"/>
        </w:rPr>
        <w:t>Генис В. Л. Неверные слуги режима: Первые советские невозвращенцы (1920—1933). Опыт документального исследования.</w:t>
      </w:r>
      <w:r w:rsidRPr="00FA3379">
        <w:rPr>
          <w:rFonts w:ascii="Times New Roman" w:hAnsi="Times New Roman" w:cs="Times New Roman"/>
          <w:sz w:val="24"/>
          <w:szCs w:val="24"/>
        </w:rPr>
        <w:t> </w:t>
      </w:r>
      <w:r w:rsidRPr="00FA3379">
        <w:rPr>
          <w:rFonts w:ascii="Times New Roman" w:hAnsi="Times New Roman" w:cs="Times New Roman"/>
          <w:sz w:val="24"/>
          <w:szCs w:val="24"/>
          <w:lang w:val="ru-RU"/>
        </w:rPr>
        <w:t xml:space="preserve"> Т.1, М., 2009</w:t>
      </w:r>
      <w:r>
        <w:rPr>
          <w:rFonts w:ascii="Times New Roman" w:hAnsi="Times New Roman" w:cs="Times New Roman"/>
          <w:sz w:val="24"/>
          <w:szCs w:val="24"/>
          <w:lang w:val="ru-RU"/>
        </w:rPr>
        <w:t>; Т.2, М., 2012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54F5">
        <w:rPr>
          <w:rFonts w:ascii="Times New Roman" w:hAnsi="Times New Roman" w:cs="Times New Roman"/>
          <w:sz w:val="24"/>
          <w:szCs w:val="24"/>
        </w:rPr>
        <w:t> </w:t>
      </w:r>
    </w:p>
    <w:p w14:paraId="03C9094D" w14:textId="77777777" w:rsidR="00FA3379" w:rsidRPr="007054F5" w:rsidRDefault="00FA3379" w:rsidP="00FA3379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F1E9C">
        <w:rPr>
          <w:rFonts w:ascii="Times New Roman" w:hAnsi="Times New Roman" w:cs="Times New Roman"/>
          <w:sz w:val="24"/>
          <w:szCs w:val="24"/>
          <w:lang w:val="ru-RU"/>
        </w:rPr>
        <w:t>Гордиевский Олег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FF1E9C">
        <w:rPr>
          <w:rFonts w:ascii="Times New Roman" w:hAnsi="Times New Roman" w:cs="Times New Roman"/>
          <w:sz w:val="24"/>
          <w:szCs w:val="24"/>
          <w:lang w:val="ru-RU"/>
        </w:rPr>
        <w:t>ндрю Кристофер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F1E9C">
        <w:rPr>
          <w:rFonts w:ascii="Times New Roman" w:hAnsi="Times New Roman" w:cs="Times New Roman"/>
          <w:sz w:val="24"/>
          <w:szCs w:val="24"/>
          <w:lang w:val="ru-RU"/>
        </w:rPr>
        <w:t>КГБ (История внешнеполитических операций от Ленина до Горбачёва)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>. М., 1992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767483" w14:textId="77777777" w:rsidR="00FA3379" w:rsidRPr="007054F5" w:rsidRDefault="00FA3379" w:rsidP="00FA3379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F304C">
        <w:rPr>
          <w:rFonts w:ascii="Times New Roman" w:hAnsi="Times New Roman" w:cs="Times New Roman"/>
          <w:sz w:val="24"/>
          <w:szCs w:val="24"/>
          <w:lang w:val="ru-RU"/>
        </w:rPr>
        <w:t>Даллин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 xml:space="preserve">, Дэвид. </w:t>
      </w:r>
      <w:r w:rsidRPr="000F304C">
        <w:rPr>
          <w:rFonts w:ascii="Times New Roman" w:hAnsi="Times New Roman" w:cs="Times New Roman"/>
          <w:sz w:val="24"/>
          <w:szCs w:val="24"/>
          <w:lang w:val="ru-RU"/>
        </w:rPr>
        <w:t>Советский шпионаж в Европе и США. 1920–</w:t>
      </w:r>
      <w:proofErr w:type="gramStart"/>
      <w:r w:rsidRPr="000F304C">
        <w:rPr>
          <w:rFonts w:ascii="Times New Roman" w:hAnsi="Times New Roman" w:cs="Times New Roman"/>
          <w:sz w:val="24"/>
          <w:szCs w:val="24"/>
          <w:lang w:val="ru-RU"/>
        </w:rPr>
        <w:t>1950  годы</w:t>
      </w:r>
      <w:proofErr w:type="gramEnd"/>
      <w:r w:rsidRPr="007054F5">
        <w:rPr>
          <w:rFonts w:ascii="Times New Roman" w:hAnsi="Times New Roman" w:cs="Times New Roman"/>
          <w:sz w:val="24"/>
          <w:szCs w:val="24"/>
          <w:lang w:val="ru-RU"/>
        </w:rPr>
        <w:t xml:space="preserve">. М. 2017. </w:t>
      </w:r>
    </w:p>
    <w:p w14:paraId="25609F81" w14:textId="77777777" w:rsidR="00FA3379" w:rsidRDefault="00FA3379" w:rsidP="00FA3379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054F5">
        <w:rPr>
          <w:rFonts w:ascii="Times New Roman" w:hAnsi="Times New Roman" w:cs="Times New Roman"/>
          <w:sz w:val="24"/>
          <w:szCs w:val="24"/>
          <w:lang w:val="ru-RU"/>
        </w:rPr>
        <w:t xml:space="preserve">Солдатов, Андрей, Бороган, Ирина. Новое дворянство. </w:t>
      </w:r>
      <w:r w:rsidRPr="00F62F2F">
        <w:rPr>
          <w:rFonts w:ascii="Times New Roman" w:hAnsi="Times New Roman" w:cs="Times New Roman"/>
          <w:sz w:val="24"/>
          <w:szCs w:val="24"/>
          <w:lang w:val="ru-RU"/>
        </w:rPr>
        <w:t>Очерки истории ФСБ. М., 2011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D3F082" w14:textId="77777777" w:rsidR="00FA3379" w:rsidRDefault="00FA3379" w:rsidP="00FA3379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62F2F">
        <w:rPr>
          <w:rFonts w:ascii="Times New Roman" w:hAnsi="Times New Roman" w:cs="Times New Roman"/>
          <w:sz w:val="24"/>
          <w:szCs w:val="24"/>
          <w:lang w:val="ru-RU"/>
        </w:rPr>
        <w:t>Суворов, Виктор. Советская военная разведка. М.</w:t>
      </w:r>
      <w:proofErr w:type="gramStart"/>
      <w:r w:rsidRPr="00F62F2F">
        <w:rPr>
          <w:rFonts w:ascii="Times New Roman" w:hAnsi="Times New Roman" w:cs="Times New Roman"/>
          <w:sz w:val="24"/>
          <w:szCs w:val="24"/>
          <w:lang w:val="ru-RU"/>
        </w:rPr>
        <w:t>,  2017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BE5A23" w14:textId="77777777" w:rsidR="00FA3379" w:rsidRPr="007054F5" w:rsidRDefault="00FA3379" w:rsidP="00FA3379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054F5">
        <w:rPr>
          <w:rFonts w:ascii="Times New Roman" w:hAnsi="Times New Roman" w:cs="Times New Roman"/>
          <w:sz w:val="24"/>
          <w:szCs w:val="24"/>
          <w:lang w:val="ru-RU"/>
        </w:rPr>
        <w:t xml:space="preserve">Фельштинский, 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>Юрий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>Прибыловский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>Владимир</w:t>
      </w:r>
      <w:r w:rsidRPr="00F62F2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54F5">
        <w:rPr>
          <w:rFonts w:ascii="Times New Roman" w:hAnsi="Times New Roman" w:cs="Times New Roman"/>
          <w:sz w:val="24"/>
          <w:szCs w:val="24"/>
          <w:lang w:val="ru-RU"/>
        </w:rPr>
        <w:t xml:space="preserve"> Корпорация. Россия и КГБ во времена президента Путина.  М.  </w:t>
      </w:r>
      <w:r w:rsidRPr="00F62F2F">
        <w:rPr>
          <w:rFonts w:ascii="Times New Roman" w:hAnsi="Times New Roman" w:cs="Times New Roman"/>
          <w:sz w:val="24"/>
          <w:szCs w:val="24"/>
          <w:lang w:val="ru-RU"/>
        </w:rPr>
        <w:t>2010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FA3379" w:rsidRPr="007054F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BD637" w14:textId="77777777" w:rsidR="009A1F16" w:rsidRDefault="009A1F16" w:rsidP="00F62F2F">
      <w:r>
        <w:separator/>
      </w:r>
    </w:p>
  </w:endnote>
  <w:endnote w:type="continuationSeparator" w:id="0">
    <w:p w14:paraId="7248DC9F" w14:textId="77777777" w:rsidR="009A1F16" w:rsidRDefault="009A1F16" w:rsidP="00F6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7800725"/>
      <w:docPartObj>
        <w:docPartGallery w:val="Page Numbers (Bottom of Page)"/>
        <w:docPartUnique/>
      </w:docPartObj>
    </w:sdtPr>
    <w:sdtContent>
      <w:p w14:paraId="10E4D983" w14:textId="225D682A" w:rsidR="00F62F2F" w:rsidRDefault="00F62F2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94BC71" w14:textId="77777777" w:rsidR="00F62F2F" w:rsidRDefault="00F62F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8EA35" w14:textId="77777777" w:rsidR="009A1F16" w:rsidRDefault="009A1F16" w:rsidP="00F62F2F">
      <w:r>
        <w:separator/>
      </w:r>
    </w:p>
  </w:footnote>
  <w:footnote w:type="continuationSeparator" w:id="0">
    <w:p w14:paraId="4496535B" w14:textId="77777777" w:rsidR="009A1F16" w:rsidRDefault="009A1F16" w:rsidP="00F6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7D2"/>
    <w:multiLevelType w:val="multilevel"/>
    <w:tmpl w:val="F204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A1852"/>
    <w:multiLevelType w:val="multilevel"/>
    <w:tmpl w:val="7838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77B09"/>
    <w:multiLevelType w:val="hybridMultilevel"/>
    <w:tmpl w:val="41F4941E"/>
    <w:lvl w:ilvl="0" w:tplc="D7E63AF6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00D6D"/>
    <w:multiLevelType w:val="multilevel"/>
    <w:tmpl w:val="873C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12538"/>
    <w:multiLevelType w:val="multilevel"/>
    <w:tmpl w:val="3992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57B97"/>
    <w:multiLevelType w:val="multilevel"/>
    <w:tmpl w:val="649A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C7764"/>
    <w:multiLevelType w:val="multilevel"/>
    <w:tmpl w:val="085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B5A04"/>
    <w:multiLevelType w:val="multilevel"/>
    <w:tmpl w:val="3202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71690"/>
    <w:multiLevelType w:val="multilevel"/>
    <w:tmpl w:val="A9EC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D1F79"/>
    <w:multiLevelType w:val="multilevel"/>
    <w:tmpl w:val="4AA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C40C1"/>
    <w:multiLevelType w:val="multilevel"/>
    <w:tmpl w:val="CB1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33C3F"/>
    <w:multiLevelType w:val="multilevel"/>
    <w:tmpl w:val="DB72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74B80"/>
    <w:multiLevelType w:val="multilevel"/>
    <w:tmpl w:val="4E7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E5549"/>
    <w:multiLevelType w:val="multilevel"/>
    <w:tmpl w:val="18C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A444C"/>
    <w:multiLevelType w:val="multilevel"/>
    <w:tmpl w:val="C498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754AAA"/>
    <w:multiLevelType w:val="multilevel"/>
    <w:tmpl w:val="1E2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9462E"/>
    <w:multiLevelType w:val="multilevel"/>
    <w:tmpl w:val="1A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903ED"/>
    <w:multiLevelType w:val="multilevel"/>
    <w:tmpl w:val="98DA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047C52"/>
    <w:multiLevelType w:val="multilevel"/>
    <w:tmpl w:val="5DEE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B732F"/>
    <w:multiLevelType w:val="multilevel"/>
    <w:tmpl w:val="4636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367DD0"/>
    <w:multiLevelType w:val="multilevel"/>
    <w:tmpl w:val="BAF4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06422"/>
    <w:multiLevelType w:val="multilevel"/>
    <w:tmpl w:val="5F5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9929A3"/>
    <w:multiLevelType w:val="multilevel"/>
    <w:tmpl w:val="04C4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E2775F"/>
    <w:multiLevelType w:val="multilevel"/>
    <w:tmpl w:val="85E8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768349">
    <w:abstractNumId w:val="2"/>
  </w:num>
  <w:num w:numId="2" w16cid:durableId="1340935682">
    <w:abstractNumId w:val="4"/>
  </w:num>
  <w:num w:numId="3" w16cid:durableId="529728039">
    <w:abstractNumId w:val="12"/>
  </w:num>
  <w:num w:numId="4" w16cid:durableId="1657109126">
    <w:abstractNumId w:val="11"/>
  </w:num>
  <w:num w:numId="5" w16cid:durableId="669328489">
    <w:abstractNumId w:val="9"/>
  </w:num>
  <w:num w:numId="6" w16cid:durableId="984313464">
    <w:abstractNumId w:val="1"/>
  </w:num>
  <w:num w:numId="7" w16cid:durableId="1518889511">
    <w:abstractNumId w:val="18"/>
  </w:num>
  <w:num w:numId="8" w16cid:durableId="1123616824">
    <w:abstractNumId w:val="6"/>
  </w:num>
  <w:num w:numId="9" w16cid:durableId="328487228">
    <w:abstractNumId w:val="21"/>
  </w:num>
  <w:num w:numId="10" w16cid:durableId="484131449">
    <w:abstractNumId w:val="10"/>
  </w:num>
  <w:num w:numId="11" w16cid:durableId="7024004">
    <w:abstractNumId w:val="20"/>
  </w:num>
  <w:num w:numId="12" w16cid:durableId="2038768638">
    <w:abstractNumId w:val="17"/>
  </w:num>
  <w:num w:numId="13" w16cid:durableId="1214149456">
    <w:abstractNumId w:val="22"/>
  </w:num>
  <w:num w:numId="14" w16cid:durableId="481700701">
    <w:abstractNumId w:val="5"/>
  </w:num>
  <w:num w:numId="15" w16cid:durableId="496192205">
    <w:abstractNumId w:val="14"/>
  </w:num>
  <w:num w:numId="16" w16cid:durableId="180169272">
    <w:abstractNumId w:val="13"/>
  </w:num>
  <w:num w:numId="17" w16cid:durableId="1366911126">
    <w:abstractNumId w:val="15"/>
  </w:num>
  <w:num w:numId="18" w16cid:durableId="1709452466">
    <w:abstractNumId w:val="0"/>
  </w:num>
  <w:num w:numId="19" w16cid:durableId="1797023926">
    <w:abstractNumId w:val="19"/>
  </w:num>
  <w:num w:numId="20" w16cid:durableId="987588776">
    <w:abstractNumId w:val="23"/>
  </w:num>
  <w:num w:numId="21" w16cid:durableId="855847813">
    <w:abstractNumId w:val="8"/>
  </w:num>
  <w:num w:numId="22" w16cid:durableId="1761876611">
    <w:abstractNumId w:val="7"/>
  </w:num>
  <w:num w:numId="23" w16cid:durableId="2000184723">
    <w:abstractNumId w:val="16"/>
  </w:num>
  <w:num w:numId="24" w16cid:durableId="1292051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A4F"/>
    <w:rsid w:val="00020681"/>
    <w:rsid w:val="00030D67"/>
    <w:rsid w:val="000F304C"/>
    <w:rsid w:val="00134968"/>
    <w:rsid w:val="0017012C"/>
    <w:rsid w:val="001D3783"/>
    <w:rsid w:val="00233BF4"/>
    <w:rsid w:val="002B752D"/>
    <w:rsid w:val="003560C7"/>
    <w:rsid w:val="0044563B"/>
    <w:rsid w:val="00483160"/>
    <w:rsid w:val="004A398A"/>
    <w:rsid w:val="00534087"/>
    <w:rsid w:val="005826A3"/>
    <w:rsid w:val="005B30A2"/>
    <w:rsid w:val="005C17B1"/>
    <w:rsid w:val="005E241E"/>
    <w:rsid w:val="005F0247"/>
    <w:rsid w:val="005F7218"/>
    <w:rsid w:val="005F79A6"/>
    <w:rsid w:val="00610598"/>
    <w:rsid w:val="006315C3"/>
    <w:rsid w:val="00650F28"/>
    <w:rsid w:val="006603D0"/>
    <w:rsid w:val="00680235"/>
    <w:rsid w:val="006957D5"/>
    <w:rsid w:val="006A3664"/>
    <w:rsid w:val="006B0279"/>
    <w:rsid w:val="006E4A64"/>
    <w:rsid w:val="00703E41"/>
    <w:rsid w:val="007054F5"/>
    <w:rsid w:val="007B3D11"/>
    <w:rsid w:val="007D61FC"/>
    <w:rsid w:val="007E5BC2"/>
    <w:rsid w:val="008160F6"/>
    <w:rsid w:val="0082411D"/>
    <w:rsid w:val="0084269D"/>
    <w:rsid w:val="0088070B"/>
    <w:rsid w:val="008D6438"/>
    <w:rsid w:val="008F235D"/>
    <w:rsid w:val="00912693"/>
    <w:rsid w:val="00917022"/>
    <w:rsid w:val="00957B77"/>
    <w:rsid w:val="009A1F16"/>
    <w:rsid w:val="00A07151"/>
    <w:rsid w:val="00A50964"/>
    <w:rsid w:val="00A535ED"/>
    <w:rsid w:val="00A65974"/>
    <w:rsid w:val="00A7208C"/>
    <w:rsid w:val="00AF3A4F"/>
    <w:rsid w:val="00B33A9C"/>
    <w:rsid w:val="00B4330E"/>
    <w:rsid w:val="00B46EE4"/>
    <w:rsid w:val="00BA39D9"/>
    <w:rsid w:val="00BE069F"/>
    <w:rsid w:val="00C24B28"/>
    <w:rsid w:val="00C27320"/>
    <w:rsid w:val="00CD1F19"/>
    <w:rsid w:val="00CE0E49"/>
    <w:rsid w:val="00D65CEB"/>
    <w:rsid w:val="00DE63C7"/>
    <w:rsid w:val="00E653D6"/>
    <w:rsid w:val="00EB633D"/>
    <w:rsid w:val="00F360E3"/>
    <w:rsid w:val="00F46D7B"/>
    <w:rsid w:val="00F52F8B"/>
    <w:rsid w:val="00F62764"/>
    <w:rsid w:val="00F62F2F"/>
    <w:rsid w:val="00FA3379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DAE1"/>
  <w15:chartTrackingRefBased/>
  <w15:docId w15:val="{4967D04D-4E8C-49B7-ABE7-D6656431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2F"/>
  </w:style>
  <w:style w:type="paragraph" w:styleId="berschrift1">
    <w:name w:val="heading 1"/>
    <w:basedOn w:val="Standard"/>
    <w:next w:val="Standard"/>
    <w:link w:val="berschrift1Zchn"/>
    <w:uiPriority w:val="9"/>
    <w:qFormat/>
    <w:rsid w:val="00AF3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F3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A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A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A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A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3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3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A4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A4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A4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A4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A4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A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3A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3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3A4F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3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3A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3A4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3A4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3A4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3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3A4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3A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603D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39D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62F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2F2F"/>
  </w:style>
  <w:style w:type="paragraph" w:styleId="Fuzeile">
    <w:name w:val="footer"/>
    <w:basedOn w:val="Standard"/>
    <w:link w:val="FuzeileZchn"/>
    <w:uiPriority w:val="99"/>
    <w:unhideWhenUsed/>
    <w:rsid w:val="00F62F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 Chmelnizki</dc:creator>
  <cp:keywords/>
  <dc:description/>
  <cp:lastModifiedBy>Dmitrij Chmelnizki</cp:lastModifiedBy>
  <cp:revision>13</cp:revision>
  <dcterms:created xsi:type="dcterms:W3CDTF">2025-08-09T15:12:00Z</dcterms:created>
  <dcterms:modified xsi:type="dcterms:W3CDTF">2025-08-10T15:02:00Z</dcterms:modified>
</cp:coreProperties>
</file>