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2D76" w14:textId="5409E8C0" w:rsidR="00AC1BDA" w:rsidRDefault="00F1316B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                        </w:t>
      </w:r>
      <w:r w:rsidR="00AC1BDA">
        <w:rPr>
          <w:rFonts w:ascii="Times New Roman" w:eastAsia="Newton-Regular" w:hAnsi="Times New Roman" w:cs="Times New Roman"/>
          <w:kern w:val="0"/>
          <w:sz w:val="24"/>
          <w:szCs w:val="24"/>
        </w:rPr>
        <w:t>Программа курса</w:t>
      </w:r>
    </w:p>
    <w:p w14:paraId="4360A407" w14:textId="04D9B5ED" w:rsidR="00930590" w:rsidRDefault="00AC1BDA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«</w:t>
      </w:r>
      <w:r>
        <w:rPr>
          <w:rFonts w:ascii="Times New Roman" w:eastAsia="Newton-Regular" w:hAnsi="Times New Roman" w:cs="Times New Roman"/>
          <w:kern w:val="0"/>
          <w:sz w:val="24"/>
          <w:szCs w:val="24"/>
          <w:lang w:val="en-US"/>
        </w:rPr>
        <w:t>Sapere</w:t>
      </w:r>
      <w:r w:rsidRPr="00AC1BDA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  <w:lang w:val="en-US"/>
        </w:rPr>
        <w:t>aude</w:t>
      </w:r>
      <w:proofErr w:type="spellEnd"/>
      <w:r w:rsidRPr="00AC1BDA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! </w:t>
      </w:r>
      <w:r>
        <w:rPr>
          <w:rFonts w:ascii="Times New Roman" w:eastAsia="Newton-Regular" w:hAnsi="Times New Roman" w:cs="Times New Roman"/>
          <w:kern w:val="0"/>
          <w:sz w:val="24"/>
          <w:szCs w:val="24"/>
        </w:rPr>
        <w:t>История девиза, его философские импликации, этика и политика»</w:t>
      </w:r>
    </w:p>
    <w:p w14:paraId="367B26EE" w14:textId="77777777" w:rsidR="00AC1BDA" w:rsidRDefault="00AC1BDA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</w:p>
    <w:p w14:paraId="3BE0FC34" w14:textId="14CD381D" w:rsidR="00AC1BDA" w:rsidRDefault="00AC1BDA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Тема курса – традиционная </w:t>
      </w:r>
      <w:r>
        <w:rPr>
          <w:rFonts w:ascii="Times New Roman" w:eastAsia="Newton-Regular" w:hAnsi="Times New Roman" w:cs="Times New Roman"/>
          <w:kern w:val="0"/>
          <w:sz w:val="24"/>
          <w:szCs w:val="24"/>
          <w:lang w:val="en-US"/>
        </w:rPr>
        <w:t>cura</w:t>
      </w:r>
      <w:r w:rsidRPr="00AC1BDA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kern w:val="0"/>
          <w:sz w:val="24"/>
          <w:szCs w:val="24"/>
          <w:lang w:val="en-US"/>
        </w:rPr>
        <w:t>sui</w:t>
      </w:r>
      <w:r w:rsidRPr="00AC1BDA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(</w:t>
      </w: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забота о себе) и ее эпохальные формы: от </w:t>
      </w: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сократово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>-платоновского «познания самого себя», эллинистической стоической «заботы»</w:t>
      </w:r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через христианскую «перемену ума» (</w:t>
      </w:r>
      <w:proofErr w:type="spellStart"/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>метанойа</w:t>
      </w:r>
      <w:proofErr w:type="spellEnd"/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) к новоевропейскому </w:t>
      </w:r>
      <w:r w:rsidR="00C26E76">
        <w:rPr>
          <w:rFonts w:ascii="Times New Roman" w:eastAsia="Newton-Regular" w:hAnsi="Times New Roman" w:cs="Times New Roman"/>
          <w:kern w:val="0"/>
          <w:sz w:val="24"/>
          <w:szCs w:val="24"/>
          <w:lang w:val="en-US"/>
        </w:rPr>
        <w:t>cogito</w:t>
      </w:r>
      <w:r w:rsidR="00C26E76" w:rsidRP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</w:t>
      </w:r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и современности постмодернизма. Это никоим образом не история философии, идущая от «начал» к тому, что из них образуется, но обратное движение, «шаг назад», типа </w:t>
      </w:r>
      <w:proofErr w:type="spellStart"/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>хайдеггеровского</w:t>
      </w:r>
      <w:proofErr w:type="spellEnd"/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, как раз эти начала впервые и обнаруживающий, </w:t>
      </w:r>
      <w:r w:rsidR="00E41FDE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а также </w:t>
      </w:r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открывающий в старых классических текстах смыслы, скрытые последовавшей их </w:t>
      </w:r>
      <w:r w:rsidR="007C3F8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многовековой </w:t>
      </w:r>
      <w:r w:rsidR="00C26E76">
        <w:rPr>
          <w:rFonts w:ascii="Times New Roman" w:eastAsia="Newton-Regular" w:hAnsi="Times New Roman" w:cs="Times New Roman"/>
          <w:kern w:val="0"/>
          <w:sz w:val="24"/>
          <w:szCs w:val="24"/>
        </w:rPr>
        <w:t>интерпретацией и сделавшие их нашими «наезженными путями сознания»</w:t>
      </w:r>
      <w:r w:rsidR="007C3F86">
        <w:rPr>
          <w:rFonts w:ascii="Times New Roman" w:eastAsia="Newton-Regular" w:hAnsi="Times New Roman" w:cs="Times New Roman"/>
          <w:kern w:val="0"/>
          <w:sz w:val="24"/>
          <w:szCs w:val="24"/>
        </w:rPr>
        <w:t>, без которых нам никак, но съезжать с которых, так или иначе, приходится.</w:t>
      </w:r>
    </w:p>
    <w:p w14:paraId="172BCEE1" w14:textId="24CD1C2A" w:rsidR="001F14DC" w:rsidRDefault="001F14DC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Таким образом, это некоторая история или – вослед М. Фуко – «онтология нас самих», плохо ли, хорошо ли заботящихся о себе в наших теперешних обстоятельствах, каковые тоже приходится брать на себя независимо от нашего желания. </w:t>
      </w:r>
    </w:p>
    <w:p w14:paraId="7C545F1E" w14:textId="50C9266A" w:rsidR="001F14DC" w:rsidRDefault="004F59AC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Разумеется, я рассчитываю, что студенты</w:t>
      </w:r>
      <w:r w:rsidR="005174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(бакалавры, магистры, профессора)</w:t>
      </w: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будут настроены на терпеливую вдумчивую работу с философским вокабулярием: я имею в виду не философские словари, которыми не запрещаю пользоваться, но сравнительно небольшой круг слов, обычно употребляемых в философских текстах</w:t>
      </w:r>
      <w:r w:rsidR="005174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: они, во-первых, должны быть поняты, а </w:t>
      </w:r>
      <w:r w:rsidR="00ED0C80">
        <w:rPr>
          <w:rFonts w:ascii="Times New Roman" w:eastAsia="Newton-Regular" w:hAnsi="Times New Roman" w:cs="Times New Roman"/>
          <w:kern w:val="0"/>
          <w:sz w:val="24"/>
          <w:szCs w:val="24"/>
        </w:rPr>
        <w:t>во-вторых</w:t>
      </w:r>
      <w:r w:rsidR="00517476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, поняты как варьирующие свое значение от эпохи к эпохе. </w:t>
      </w:r>
    </w:p>
    <w:p w14:paraId="2D76B9C2" w14:textId="1F416487" w:rsidR="00126EC1" w:rsidRDefault="00126EC1" w:rsidP="00AC1BDA">
      <w:pPr>
        <w:ind w:firstLine="70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Курс состоит из 10 лекций. Их примерные (по ходу изложения порядок лекций и их названия могут меняться) темы таковы:</w:t>
      </w:r>
    </w:p>
    <w:p w14:paraId="4945BB14" w14:textId="178A4776" w:rsidR="00126EC1" w:rsidRDefault="00126EC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Современность Сократа.</w:t>
      </w:r>
    </w:p>
    <w:p w14:paraId="46C63E37" w14:textId="2E1B868D" w:rsidR="0000641F" w:rsidRDefault="0000641F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Мышление мышления.</w:t>
      </w:r>
    </w:p>
    <w:p w14:paraId="06D9AA89" w14:textId="63DB38B4" w:rsidR="00126EC1" w:rsidRDefault="00126EC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Забота об уме (душе) – забота о себе.</w:t>
      </w:r>
    </w:p>
    <w:p w14:paraId="6B8C8EA0" w14:textId="21120805" w:rsidR="00126EC1" w:rsidRDefault="00126EC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Ум в образе</w:t>
      </w:r>
      <w:r w:rsidR="008262FC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(феноменология истины).</w:t>
      </w:r>
    </w:p>
    <w:p w14:paraId="2D427C3D" w14:textId="0E749F46" w:rsidR="008262FC" w:rsidRDefault="0000641F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Эпохи – образы ума.</w:t>
      </w:r>
    </w:p>
    <w:p w14:paraId="7759A0D4" w14:textId="0807D640" w:rsidR="0000641F" w:rsidRDefault="0000641F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Мы картезианцы.</w:t>
      </w:r>
    </w:p>
    <w:p w14:paraId="213ECA68" w14:textId="5A7DE19B" w:rsidR="0000641F" w:rsidRDefault="0000641F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Идея языка. Дискурсивные формации.</w:t>
      </w:r>
    </w:p>
    <w:p w14:paraId="3EAAE8F3" w14:textId="5E2C8F75" w:rsidR="0000641F" w:rsidRDefault="00B9372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Патос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и этос, информационные пузыри.</w:t>
      </w:r>
    </w:p>
    <w:p w14:paraId="662C8656" w14:textId="235AF2EF" w:rsidR="00B93721" w:rsidRDefault="00B9372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Общественный договор и «идентификация».</w:t>
      </w:r>
    </w:p>
    <w:p w14:paraId="0138CBE2" w14:textId="435D601B" w:rsidR="00B93721" w:rsidRDefault="00B93721" w:rsidP="00126EC1">
      <w:pPr>
        <w:pStyle w:val="a7"/>
        <w:numPr>
          <w:ilvl w:val="0"/>
          <w:numId w:val="1"/>
        </w:numPr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Сиракузский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соблазн.</w:t>
      </w:r>
    </w:p>
    <w:p w14:paraId="53122EA5" w14:textId="77777777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</w:p>
    <w:p w14:paraId="02835378" w14:textId="0222FD1E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Литература:</w:t>
      </w:r>
    </w:p>
    <w:p w14:paraId="4507AC87" w14:textId="77777777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</w:p>
    <w:p w14:paraId="12DC00DE" w14:textId="05E48C85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Платон. Алкивиад-1.</w:t>
      </w:r>
    </w:p>
    <w:p w14:paraId="1C3877C0" w14:textId="1B1A50C5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Фуко М. Герменевтика субъекта.</w:t>
      </w:r>
    </w:p>
    <w:p w14:paraId="25629C57" w14:textId="71B2A499" w:rsidR="00B93721" w:rsidRDefault="00DB639D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Бибихин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В.В. Витгенштейн. Смена аспекта.</w:t>
      </w:r>
    </w:p>
    <w:p w14:paraId="51A5A337" w14:textId="008FC306" w:rsidR="00DB639D" w:rsidRDefault="00DB639D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Аристотель </w:t>
      </w: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Никомахова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этика 6.</w:t>
      </w:r>
    </w:p>
    <w:p w14:paraId="05C4E199" w14:textId="1A66A844" w:rsidR="00DB639D" w:rsidRDefault="00DB639D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Newton-Regular" w:hAnsi="Times New Roman" w:cs="Times New Roman"/>
          <w:kern w:val="0"/>
          <w:sz w:val="24"/>
          <w:szCs w:val="24"/>
        </w:rPr>
        <w:t>Ахутин</w:t>
      </w:r>
      <w:proofErr w:type="spellEnd"/>
      <w:r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А.В. Античная философия.</w:t>
      </w:r>
    </w:p>
    <w:p w14:paraId="35572CF4" w14:textId="3813EAF3" w:rsidR="00DB639D" w:rsidRDefault="00BB26E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  <w:r>
        <w:rPr>
          <w:rFonts w:ascii="Times New Roman" w:eastAsia="Newton-Regular" w:hAnsi="Times New Roman" w:cs="Times New Roman"/>
          <w:kern w:val="0"/>
          <w:sz w:val="24"/>
          <w:szCs w:val="24"/>
        </w:rPr>
        <w:t>Декарт Р. Размышления о первой философии (Разм.3).</w:t>
      </w:r>
    </w:p>
    <w:p w14:paraId="69D0DD6E" w14:textId="77777777" w:rsidR="00B9372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</w:p>
    <w:p w14:paraId="5A65BE88" w14:textId="1AD9C472" w:rsidR="006D58D5" w:rsidRPr="006D58D5" w:rsidRDefault="00F9487A" w:rsidP="006D58D5">
      <w:pPr>
        <w:pStyle w:val="a7"/>
        <w:ind w:left="1069"/>
        <w:rPr>
          <w:rFonts w:ascii="Times New Roman" w:eastAsia="Newton-Regular" w:hAnsi="Times New Roman" w:cs="Times New Roman"/>
          <w:kern w:val="0"/>
          <w:sz w:val="24"/>
          <w:szCs w:val="24"/>
        </w:rPr>
      </w:pPr>
      <w:r w:rsidRPr="00F9487A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t>Профессор</w:t>
      </w:r>
      <w:r w:rsidR="006D58D5"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: </w:t>
      </w:r>
      <w:r>
        <w:rPr>
          <w:rFonts w:ascii="Times New Roman" w:eastAsia="Newton-Regular" w:hAnsi="Times New Roman" w:cs="Times New Roman"/>
          <w:kern w:val="0"/>
          <w:sz w:val="24"/>
          <w:szCs w:val="24"/>
        </w:rPr>
        <w:t>Александр Погоняйло</w:t>
      </w:r>
      <w:r w:rsidR="006D58D5"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, доктор философских наук. </w:t>
      </w:r>
    </w:p>
    <w:p w14:paraId="0C4B47C4" w14:textId="77777777" w:rsidR="006D58D5" w:rsidRPr="006D58D5" w:rsidRDefault="006D58D5" w:rsidP="006D58D5">
      <w:pPr>
        <w:pStyle w:val="a7"/>
        <w:ind w:left="1069"/>
        <w:rPr>
          <w:rFonts w:ascii="Times New Roman" w:eastAsia="Newton-Regular" w:hAnsi="Times New Roman" w:cs="Times New Roman"/>
          <w:kern w:val="0"/>
          <w:sz w:val="24"/>
          <w:szCs w:val="24"/>
        </w:rPr>
      </w:pPr>
      <w:r w:rsidRPr="006D58D5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t>Уровень курса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>: продвинутый</w:t>
      </w:r>
    </w:p>
    <w:p w14:paraId="3F0CF44F" w14:textId="2243C7EE" w:rsidR="006D58D5" w:rsidRPr="006D58D5" w:rsidRDefault="006D58D5" w:rsidP="006D58D5">
      <w:pPr>
        <w:pStyle w:val="a7"/>
        <w:ind w:left="1069"/>
        <w:rPr>
          <w:rFonts w:ascii="Times New Roman" w:eastAsia="Newton-Regular" w:hAnsi="Times New Roman" w:cs="Times New Roman"/>
          <w:kern w:val="0"/>
          <w:sz w:val="24"/>
          <w:szCs w:val="24"/>
        </w:rPr>
      </w:pPr>
      <w:r w:rsidRPr="006D58D5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lastRenderedPageBreak/>
        <w:t>Время курса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: </w:t>
      </w:r>
      <w:r w:rsidR="004E21EE">
        <w:rPr>
          <w:rFonts w:ascii="Times New Roman" w:eastAsia="Newton-Regular" w:hAnsi="Times New Roman" w:cs="Times New Roman"/>
          <w:kern w:val="0"/>
          <w:sz w:val="24"/>
          <w:szCs w:val="24"/>
        </w:rPr>
        <w:t>С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середины октября </w:t>
      </w:r>
      <w:r w:rsidR="004E21EE">
        <w:rPr>
          <w:rFonts w:ascii="Times New Roman" w:eastAsia="Newton-Regular" w:hAnsi="Times New Roman" w:cs="Times New Roman"/>
          <w:kern w:val="0"/>
          <w:sz w:val="24"/>
          <w:szCs w:val="24"/>
        </w:rPr>
        <w:t>до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середин</w:t>
      </w:r>
      <w:r w:rsidR="004E21EE">
        <w:rPr>
          <w:rFonts w:ascii="Times New Roman" w:eastAsia="Newton-Regular" w:hAnsi="Times New Roman" w:cs="Times New Roman"/>
          <w:kern w:val="0"/>
          <w:sz w:val="24"/>
          <w:szCs w:val="24"/>
        </w:rPr>
        <w:t>ы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декабря 2024. Курс может быть продолжен зимой-весной 2025</w:t>
      </w:r>
    </w:p>
    <w:p w14:paraId="4E17DF65" w14:textId="04E20587" w:rsidR="00BE5852" w:rsidRDefault="006D58D5" w:rsidP="006D58D5">
      <w:pPr>
        <w:pStyle w:val="a7"/>
        <w:ind w:left="1069"/>
        <w:rPr>
          <w:rFonts w:ascii="Times New Roman" w:eastAsia="Newton-Regular" w:hAnsi="Times New Roman" w:cs="Times New Roman"/>
          <w:kern w:val="0"/>
          <w:sz w:val="24"/>
          <w:szCs w:val="24"/>
        </w:rPr>
      </w:pPr>
      <w:r w:rsidRPr="006D58D5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t xml:space="preserve">Формат занятий: 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Занятия проходят </w:t>
      </w:r>
      <w:proofErr w:type="gramStart"/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>он-лайн</w:t>
      </w:r>
      <w:proofErr w:type="gramEnd"/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на платформе 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  <w:lang w:val="en-GB"/>
        </w:rPr>
        <w:t>Zoom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>, в формате лекции и последующего обсуждения поставленных вопросов. Возможно проведение семинаров</w:t>
      </w:r>
      <w:r w:rsidR="00BE5852">
        <w:rPr>
          <w:rFonts w:ascii="Times New Roman" w:eastAsia="Newton-Regular" w:hAnsi="Times New Roman" w:cs="Times New Roman"/>
          <w:kern w:val="0"/>
          <w:sz w:val="24"/>
          <w:szCs w:val="24"/>
        </w:rPr>
        <w:t>.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</w:t>
      </w:r>
    </w:p>
    <w:p w14:paraId="387AFB79" w14:textId="6DFACBBB" w:rsidR="006D58D5" w:rsidRPr="006D58D5" w:rsidRDefault="006D58D5" w:rsidP="006D58D5">
      <w:pPr>
        <w:pStyle w:val="a7"/>
        <w:ind w:left="1069"/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</w:pPr>
      <w:r w:rsidRPr="006D58D5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t xml:space="preserve">На кого рассчитан курс? 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Курс рассчитан на всех интересующихся философией. Отсутствие философского образования не является препятствием для зачисления на курс. </w:t>
      </w:r>
    </w:p>
    <w:p w14:paraId="610E1D4F" w14:textId="77777777" w:rsidR="006D58D5" w:rsidRPr="006D58D5" w:rsidRDefault="006D58D5" w:rsidP="006D58D5">
      <w:pPr>
        <w:pStyle w:val="a7"/>
        <w:ind w:left="1069"/>
        <w:rPr>
          <w:rFonts w:ascii="Times New Roman" w:eastAsia="Newton-Regular" w:hAnsi="Times New Roman" w:cs="Times New Roman"/>
          <w:kern w:val="0"/>
          <w:sz w:val="24"/>
          <w:szCs w:val="24"/>
        </w:rPr>
      </w:pPr>
      <w:r w:rsidRPr="006D58D5">
        <w:rPr>
          <w:rFonts w:ascii="Times New Roman" w:eastAsia="Newton-Regular" w:hAnsi="Times New Roman" w:cs="Times New Roman"/>
          <w:b/>
          <w:bCs/>
          <w:kern w:val="0"/>
          <w:sz w:val="24"/>
          <w:szCs w:val="24"/>
        </w:rPr>
        <w:t>Мотивационное письмо</w:t>
      </w:r>
      <w:r w:rsidRPr="006D58D5">
        <w:rPr>
          <w:rFonts w:ascii="Times New Roman" w:eastAsia="Newton-Regular" w:hAnsi="Times New Roman" w:cs="Times New Roman"/>
          <w:kern w:val="0"/>
          <w:sz w:val="24"/>
          <w:szCs w:val="24"/>
        </w:rPr>
        <w:t xml:space="preserve"> должно содержать информацию о роде занятий слушателя. Желательно также рассказать, чем для слушателя интересен и полезен данный курс. </w:t>
      </w:r>
    </w:p>
    <w:p w14:paraId="600AA5C3" w14:textId="77777777" w:rsidR="00B93721" w:rsidRPr="00126EC1" w:rsidRDefault="00B93721" w:rsidP="00B93721">
      <w:pPr>
        <w:pStyle w:val="a7"/>
        <w:ind w:left="1069"/>
        <w:jc w:val="both"/>
        <w:rPr>
          <w:rFonts w:ascii="Times New Roman" w:eastAsia="Newton-Regular" w:hAnsi="Times New Roman" w:cs="Times New Roman"/>
          <w:kern w:val="0"/>
          <w:sz w:val="24"/>
          <w:szCs w:val="24"/>
        </w:rPr>
      </w:pPr>
    </w:p>
    <w:p w14:paraId="41DAA1CC" w14:textId="77777777" w:rsidR="00517476" w:rsidRPr="00C26E76" w:rsidRDefault="00517476" w:rsidP="00AC1BDA">
      <w:pPr>
        <w:ind w:firstLine="709"/>
        <w:jc w:val="both"/>
      </w:pPr>
    </w:p>
    <w:sectPr w:rsidR="00517476" w:rsidRPr="00C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57939"/>
    <w:multiLevelType w:val="hybridMultilevel"/>
    <w:tmpl w:val="E940D62C"/>
    <w:lvl w:ilvl="0" w:tplc="6C22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534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DA"/>
    <w:rsid w:val="0000641F"/>
    <w:rsid w:val="00126EC1"/>
    <w:rsid w:val="00177C30"/>
    <w:rsid w:val="00184424"/>
    <w:rsid w:val="001F14DC"/>
    <w:rsid w:val="004E21EE"/>
    <w:rsid w:val="004F59AC"/>
    <w:rsid w:val="00517476"/>
    <w:rsid w:val="006D58D5"/>
    <w:rsid w:val="007C3F86"/>
    <w:rsid w:val="008262FC"/>
    <w:rsid w:val="00930590"/>
    <w:rsid w:val="00A3421F"/>
    <w:rsid w:val="00AC1BDA"/>
    <w:rsid w:val="00B93721"/>
    <w:rsid w:val="00BB26E1"/>
    <w:rsid w:val="00BE5852"/>
    <w:rsid w:val="00C25008"/>
    <w:rsid w:val="00C26E76"/>
    <w:rsid w:val="00DB639D"/>
    <w:rsid w:val="00E41FDE"/>
    <w:rsid w:val="00ED0C80"/>
    <w:rsid w:val="00F1316B"/>
    <w:rsid w:val="00F52848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F5C1"/>
  <w15:chartTrackingRefBased/>
  <w15:docId w15:val="{B2CD37BD-807F-4255-8324-9DA4CD8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BDA"/>
  </w:style>
  <w:style w:type="paragraph" w:styleId="1">
    <w:name w:val="heading 1"/>
    <w:basedOn w:val="a"/>
    <w:next w:val="a"/>
    <w:link w:val="10"/>
    <w:uiPriority w:val="9"/>
    <w:qFormat/>
    <w:rsid w:val="00AC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1B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1B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1B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1B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1B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1B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1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1B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1B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1B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1B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1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Pogoniailo</dc:creator>
  <cp:keywords/>
  <dc:description/>
  <cp:lastModifiedBy>Alexandr Pogoniailo</cp:lastModifiedBy>
  <cp:revision>13</cp:revision>
  <dcterms:created xsi:type="dcterms:W3CDTF">2024-08-09T09:35:00Z</dcterms:created>
  <dcterms:modified xsi:type="dcterms:W3CDTF">2024-08-09T12:20:00Z</dcterms:modified>
</cp:coreProperties>
</file>