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Силлабус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 (Web)"/>
      </w:pPr>
      <w:r>
        <w:rPr>
          <w:rtl w:val="0"/>
          <w:lang w:val="ru-RU"/>
        </w:rPr>
        <w:t>"</w:t>
      </w:r>
      <w:r>
        <w:rPr>
          <w:rtl w:val="0"/>
          <w:lang w:val="ru-RU"/>
        </w:rPr>
        <w:t>Гражданское право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разбираемся вместе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– курс для студентов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юристов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представителей других профессий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заинтересованных в</w:t>
      </w:r>
      <w:r>
        <w:rPr>
          <w:rtl w:val="0"/>
          <w:lang w:val="ru-RU"/>
        </w:rPr>
        <w:t xml:space="preserve"> изучении</w:t>
      </w:r>
      <w:r>
        <w:rPr>
          <w:rtl w:val="0"/>
          <w:lang w:val="ru-RU"/>
        </w:rPr>
        <w:t xml:space="preserve"> основ гражданского права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Курс охватывает ключевые понятия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такие как право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договорные отношения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гражданская ответственность и деликты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место гражданского права в правовой системе</w:t>
      </w:r>
      <w:r>
        <w:rPr>
          <w:rtl w:val="0"/>
          <w:lang w:val="ru-RU"/>
        </w:rPr>
        <w:t xml:space="preserve">. </w:t>
      </w:r>
    </w:p>
    <w:p>
      <w:pPr>
        <w:pStyle w:val="Normal (Web)"/>
      </w:pPr>
      <w:r>
        <w:rPr>
          <w:rtl w:val="0"/>
          <w:lang w:val="ru-RU"/>
        </w:rPr>
        <w:t>Студенты узнают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гражданское право регулирует общественные отношения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является участниками гражданских правоотношений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какие механизмы используются для защиты гражданских прав</w:t>
      </w:r>
      <w:r>
        <w:rPr>
          <w:rtl w:val="0"/>
          <w:lang w:val="ru-RU"/>
        </w:rPr>
        <w:t xml:space="preserve">. </w:t>
      </w:r>
    </w:p>
    <w:p>
      <w:pPr>
        <w:pStyle w:val="Normal (Web)"/>
      </w:pPr>
      <w:r>
        <w:rPr>
          <w:rtl w:val="0"/>
        </w:rPr>
        <w:t>Курс включает теоретическое изучение и практическое применение норм гражданского права через анализ реальных юридических ситуаций</w:t>
      </w:r>
      <w:r>
        <w:rPr>
          <w:rtl w:val="0"/>
        </w:rPr>
        <w:t xml:space="preserve">. </w:t>
      </w:r>
      <w:r>
        <w:rPr>
          <w:rtl w:val="0"/>
        </w:rPr>
        <w:t>Освоение курса позволит студентам отграничивать гражданские правоотношения от других правовых отношений</w:t>
      </w:r>
      <w:r>
        <w:rPr>
          <w:rtl w:val="0"/>
        </w:rPr>
        <w:t xml:space="preserve">, </w:t>
      </w:r>
      <w:r>
        <w:rPr>
          <w:rtl w:val="0"/>
        </w:rPr>
        <w:t>понимать принципы их регулирования</w:t>
      </w:r>
      <w:r>
        <w:rPr>
          <w:rtl w:val="0"/>
        </w:rPr>
        <w:t xml:space="preserve">, </w:t>
      </w:r>
      <w:r>
        <w:rPr>
          <w:rtl w:val="0"/>
        </w:rPr>
        <w:t>а также обладать навыками определения недействительности сделок и применения гражданско</w:t>
      </w:r>
      <w:r>
        <w:rPr>
          <w:rtl w:val="0"/>
        </w:rPr>
        <w:t>-</w:t>
      </w:r>
      <w:r>
        <w:rPr>
          <w:rtl w:val="0"/>
        </w:rPr>
        <w:t>правовых норм на практике</w:t>
      </w:r>
      <w:r>
        <w:rPr>
          <w:rtl w:val="0"/>
        </w:rPr>
        <w:t>.</w:t>
      </w:r>
    </w:p>
    <w:p>
      <w:pPr>
        <w:pStyle w:val="Normal (Web)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Длительность курса</w:t>
      </w:r>
    </w:p>
    <w:p>
      <w:pPr>
        <w:pStyle w:val="Normal (Web)"/>
      </w:pPr>
      <w:r>
        <w:rPr>
          <w:rtl w:val="0"/>
        </w:rPr>
        <w:t>Курс рассчитан на один учебный семестр</w:t>
      </w:r>
      <w:r>
        <w:rPr>
          <w:rtl w:val="0"/>
        </w:rPr>
        <w:t xml:space="preserve">, 24 </w:t>
      </w:r>
      <w:r>
        <w:rPr>
          <w:rtl w:val="0"/>
        </w:rPr>
        <w:t>академических часа</w:t>
      </w:r>
    </w:p>
    <w:p>
      <w:pPr>
        <w:pStyle w:val="Normal (Web)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Формат курса и продолжительность</w:t>
      </w:r>
    </w:p>
    <w:p>
      <w:pPr>
        <w:pStyle w:val="Normal (Web)"/>
      </w:pPr>
      <w:r>
        <w:rPr>
          <w:rtl w:val="0"/>
        </w:rPr>
        <w:t>Курс реализуется в формате онлайн</w:t>
      </w:r>
      <w:r>
        <w:rPr>
          <w:rtl w:val="0"/>
        </w:rPr>
        <w:t>-</w:t>
      </w:r>
      <w:r>
        <w:rPr>
          <w:rtl w:val="0"/>
        </w:rPr>
        <w:t>лекций</w:t>
      </w:r>
      <w:r>
        <w:rPr>
          <w:rtl w:val="0"/>
        </w:rPr>
        <w:t xml:space="preserve">, </w:t>
      </w:r>
      <w:r>
        <w:rPr>
          <w:rtl w:val="0"/>
        </w:rPr>
        <w:t>дискуссий</w:t>
      </w:r>
      <w:r>
        <w:rPr>
          <w:rtl w:val="0"/>
        </w:rPr>
        <w:t xml:space="preserve">, </w:t>
      </w:r>
      <w:r>
        <w:rPr>
          <w:rtl w:val="0"/>
        </w:rPr>
        <w:t>решения практических задач и проведение модельного судебного процесса</w:t>
      </w:r>
      <w:r>
        <w:rPr>
          <w:rtl w:val="0"/>
        </w:rPr>
        <w:t xml:space="preserve">. </w:t>
      </w:r>
      <w:r>
        <w:rPr>
          <w:rtl w:val="0"/>
        </w:rPr>
        <w:t xml:space="preserve">Продолжительность одной лекции – </w:t>
      </w:r>
      <w:r>
        <w:rPr>
          <w:rtl w:val="0"/>
        </w:rPr>
        <w:t xml:space="preserve">2 </w:t>
      </w:r>
      <w:r>
        <w:rPr>
          <w:rtl w:val="0"/>
        </w:rPr>
        <w:t>академических часа</w:t>
      </w:r>
      <w:r>
        <w:rPr>
          <w:rtl w:val="0"/>
        </w:rPr>
        <w:t>.</w:t>
      </w:r>
    </w:p>
    <w:p>
      <w:pPr>
        <w:pStyle w:val="Normal (Web)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Уровень знаний слушателей и пререквизиты</w:t>
      </w:r>
    </w:p>
    <w:p>
      <w:pPr>
        <w:pStyle w:val="Normal (Web)"/>
      </w:pPr>
      <w:r>
        <w:rPr>
          <w:rtl w:val="0"/>
        </w:rPr>
        <w:t>Предлагаемый курс не требует каких</w:t>
      </w:r>
      <w:r>
        <w:rPr>
          <w:rtl w:val="0"/>
        </w:rPr>
        <w:t>-</w:t>
      </w:r>
      <w:r>
        <w:rPr>
          <w:rtl w:val="0"/>
        </w:rPr>
        <w:t>либо предварительных знаний</w:t>
      </w:r>
      <w:r>
        <w:rPr>
          <w:rtl w:val="0"/>
        </w:rPr>
        <w:t xml:space="preserve">, </w:t>
      </w:r>
      <w:r>
        <w:rPr>
          <w:rtl w:val="0"/>
        </w:rPr>
        <w:t>кроме знания русского языка</w:t>
      </w:r>
      <w:r>
        <w:rPr>
          <w:rtl w:val="0"/>
        </w:rPr>
        <w:t>.</w:t>
      </w:r>
    </w:p>
    <w:p>
      <w:pPr>
        <w:pStyle w:val="Normal (Web)"/>
        <w:spacing w:before="0"/>
        <w:jc w:val="center"/>
        <w:rPr>
          <w:b w:val="1"/>
          <w:bCs w:val="1"/>
        </w:rPr>
      </w:pPr>
    </w:p>
    <w:p>
      <w:pPr>
        <w:pStyle w:val="Normal (Web)"/>
        <w:spacing w:before="0"/>
        <w:jc w:val="center"/>
        <w:rPr>
          <w:b w:val="1"/>
          <w:bCs w:val="1"/>
        </w:rPr>
      </w:pPr>
    </w:p>
    <w:p>
      <w:pPr>
        <w:pStyle w:val="Normal (Web)"/>
        <w:spacing w:before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Гражданское право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>разбираемся вместе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 (Web)"/>
        <w:spacing w:before="0"/>
        <w:jc w:val="center"/>
      </w:pP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курс для начинающих</w:t>
      </w:r>
      <w:r>
        <w:rPr>
          <w:b w:val="1"/>
          <w:bCs w:val="1"/>
          <w:rtl w:val="0"/>
          <w:lang w:val="ru-RU"/>
        </w:rPr>
        <w:t>)</w:t>
      </w:r>
    </w:p>
    <w:p>
      <w:pPr>
        <w:pStyle w:val="Normal (Web)"/>
        <w:spacing w:before="0"/>
        <w:jc w:val="center"/>
      </w:pP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Раздел</w:t>
      </w:r>
      <w:r>
        <w:rPr>
          <w:b w:val="1"/>
          <w:bCs w:val="1"/>
          <w:rtl w:val="0"/>
          <w:lang w:val="ru-RU"/>
        </w:rPr>
        <w:t xml:space="preserve"> 1. </w:t>
      </w:r>
      <w:r>
        <w:rPr>
          <w:b w:val="1"/>
          <w:bCs w:val="1"/>
          <w:rtl w:val="0"/>
          <w:lang w:val="ru-RU"/>
        </w:rPr>
        <w:t xml:space="preserve">Общие институты гражданского права </w:t>
      </w:r>
    </w:p>
    <w:p>
      <w:pPr>
        <w:pStyle w:val="No Spacing"/>
      </w:pPr>
      <w:r>
        <w:rPr>
          <w:rtl w:val="0"/>
        </w:rPr>
        <w:t xml:space="preserve">Гражданское право </w:t>
      </w:r>
      <w:r>
        <w:rPr>
          <w:rtl w:val="0"/>
        </w:rPr>
        <w:t>место в правовой системе</w:t>
      </w:r>
      <w:r>
        <w:rPr>
          <w:rtl w:val="0"/>
        </w:rPr>
        <w:t xml:space="preserve">. </w:t>
      </w:r>
      <w:r>
        <w:rPr>
          <w:rtl w:val="0"/>
        </w:rPr>
        <w:t>Структура</w:t>
      </w:r>
      <w:r>
        <w:rPr>
          <w:rtl w:val="0"/>
        </w:rPr>
        <w:t xml:space="preserve">. </w:t>
      </w:r>
      <w:r>
        <w:rPr>
          <w:rtl w:val="0"/>
        </w:rPr>
        <w:t>Основы и принципы</w:t>
      </w:r>
      <w:r>
        <w:rPr>
          <w:rtl w:val="0"/>
        </w:rPr>
        <w:t xml:space="preserve">. </w:t>
      </w:r>
      <w:r>
        <w:rPr>
          <w:rtl w:val="0"/>
        </w:rPr>
        <w:t>Правоотношение</w:t>
      </w:r>
      <w:r>
        <w:rPr>
          <w:rtl w:val="0"/>
        </w:rPr>
        <w:t>.</w:t>
      </w: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Раздел </w:t>
      </w:r>
      <w:r>
        <w:rPr>
          <w:b w:val="1"/>
          <w:bCs w:val="1"/>
          <w:rtl w:val="0"/>
          <w:lang w:val="ru-RU"/>
        </w:rPr>
        <w:t xml:space="preserve">2. </w:t>
      </w:r>
      <w:r>
        <w:rPr>
          <w:b w:val="1"/>
          <w:bCs w:val="1"/>
          <w:rtl w:val="0"/>
          <w:lang w:val="ru-RU"/>
        </w:rPr>
        <w:t xml:space="preserve">Субъекты </w:t>
      </w:r>
    </w:p>
    <w:p>
      <w:pPr>
        <w:pStyle w:val="No Spacing"/>
      </w:pPr>
      <w:r>
        <w:rPr>
          <w:rtl w:val="0"/>
        </w:rPr>
        <w:t xml:space="preserve">Граждане </w:t>
      </w:r>
      <w:r>
        <w:rPr>
          <w:rtl w:val="0"/>
        </w:rPr>
        <w:t>(</w:t>
      </w:r>
      <w:r>
        <w:rPr>
          <w:rtl w:val="0"/>
        </w:rPr>
        <w:t>физические лица</w:t>
      </w:r>
      <w:r>
        <w:rPr>
          <w:rtl w:val="0"/>
        </w:rPr>
        <w:t>)</w:t>
      </w:r>
      <w:r>
        <w:rPr>
          <w:rtl w:val="0"/>
        </w:rPr>
        <w:t>.</w:t>
      </w:r>
      <w:r>
        <w:rPr>
          <w:rtl w:val="0"/>
        </w:rPr>
        <w:t xml:space="preserve"> Юридические лица</w:t>
      </w:r>
      <w:r>
        <w:rPr>
          <w:rtl w:val="0"/>
        </w:rPr>
        <w:t xml:space="preserve">. </w:t>
      </w:r>
      <w:r>
        <w:rPr>
          <w:rtl w:val="0"/>
        </w:rPr>
        <w:t>Публично</w:t>
      </w:r>
      <w:r>
        <w:rPr>
          <w:rtl w:val="0"/>
        </w:rPr>
        <w:t>-</w:t>
      </w:r>
      <w:r>
        <w:rPr>
          <w:rtl w:val="0"/>
        </w:rPr>
        <w:t>правовые образования</w:t>
      </w:r>
      <w:r>
        <w:rPr>
          <w:rtl w:val="0"/>
        </w:rPr>
        <w:t xml:space="preserve"> </w:t>
      </w: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Раздел </w:t>
      </w:r>
      <w:r>
        <w:rPr>
          <w:b w:val="1"/>
          <w:bCs w:val="1"/>
          <w:rtl w:val="0"/>
          <w:lang w:val="ru-RU"/>
        </w:rPr>
        <w:t>3.</w:t>
      </w:r>
      <w:r>
        <w:rPr>
          <w:b w:val="1"/>
          <w:bCs w:val="1"/>
          <w:rtl w:val="0"/>
          <w:lang w:val="ru-RU"/>
        </w:rPr>
        <w:t xml:space="preserve"> Объекты гражданских прав </w:t>
      </w:r>
    </w:p>
    <w:p>
      <w:pPr>
        <w:pStyle w:val="No Spacing"/>
      </w:pPr>
      <w:r>
        <w:rPr>
          <w:rtl w:val="0"/>
        </w:rPr>
        <w:t>Имущество</w:t>
      </w:r>
      <w:r>
        <w:rPr>
          <w:rtl w:val="0"/>
        </w:rPr>
        <w:t xml:space="preserve">. </w:t>
      </w:r>
      <w:r>
        <w:rPr>
          <w:rtl w:val="0"/>
        </w:rPr>
        <w:t>Вещи</w:t>
      </w:r>
      <w:r>
        <w:rPr>
          <w:rtl w:val="0"/>
        </w:rPr>
        <w:t>.</w:t>
      </w:r>
      <w:r>
        <w:rPr>
          <w:rtl w:val="0"/>
        </w:rPr>
        <w:t xml:space="preserve"> Нематериальные блага и их защита</w:t>
      </w: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Раздел </w:t>
      </w:r>
      <w:r>
        <w:rPr>
          <w:b w:val="1"/>
          <w:bCs w:val="1"/>
          <w:rtl w:val="0"/>
          <w:lang w:val="ru-RU"/>
        </w:rPr>
        <w:t xml:space="preserve">2. </w:t>
      </w:r>
      <w:r>
        <w:rPr>
          <w:b w:val="1"/>
          <w:bCs w:val="1"/>
          <w:rtl w:val="0"/>
          <w:lang w:val="ru-RU"/>
        </w:rPr>
        <w:t>Сделки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Решения собраний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Представительство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Сроки </w:t>
      </w:r>
    </w:p>
    <w:p>
      <w:pPr>
        <w:pStyle w:val="No Spacing"/>
      </w:pPr>
      <w:r>
        <w:rPr>
          <w:rtl w:val="0"/>
        </w:rPr>
        <w:t>Сделки</w:t>
      </w:r>
      <w:r>
        <w:rPr>
          <w:rtl w:val="0"/>
        </w:rPr>
        <w:t xml:space="preserve">. </w:t>
      </w:r>
      <w:r>
        <w:rPr>
          <w:rtl w:val="0"/>
        </w:rPr>
        <w:t>Решения собраний</w:t>
      </w:r>
      <w:r>
        <w:rPr>
          <w:rtl w:val="0"/>
        </w:rPr>
        <w:t xml:space="preserve">. </w:t>
      </w:r>
      <w:r>
        <w:rPr>
          <w:rtl w:val="0"/>
        </w:rPr>
        <w:t>Условия действительности</w:t>
      </w:r>
      <w:r>
        <w:rPr>
          <w:rtl w:val="0"/>
        </w:rPr>
        <w:t xml:space="preserve">. </w:t>
      </w:r>
      <w:r>
        <w:rPr>
          <w:rtl w:val="0"/>
        </w:rPr>
        <w:t>Недействительность</w:t>
      </w:r>
      <w:r>
        <w:rPr>
          <w:rtl w:val="0"/>
        </w:rPr>
        <w:t xml:space="preserve">. </w:t>
      </w:r>
      <w:r>
        <w:rPr>
          <w:rtl w:val="0"/>
        </w:rPr>
        <w:t>Представительство</w:t>
      </w:r>
      <w:r>
        <w:rPr>
          <w:rtl w:val="0"/>
        </w:rPr>
        <w:t xml:space="preserve">. </w:t>
      </w:r>
      <w:r>
        <w:rPr>
          <w:rtl w:val="0"/>
        </w:rPr>
        <w:t>Доверенность</w:t>
      </w:r>
      <w:r>
        <w:rPr>
          <w:rtl w:val="0"/>
        </w:rPr>
        <w:t>.</w:t>
      </w:r>
      <w:r>
        <w:rPr>
          <w:rtl w:val="0"/>
        </w:rPr>
        <w:t xml:space="preserve"> Сроки в гражданском праве</w:t>
      </w:r>
      <w:r>
        <w:rPr>
          <w:rtl w:val="0"/>
        </w:rPr>
        <w:t xml:space="preserve">. </w:t>
      </w:r>
    </w:p>
    <w:p>
      <w:pPr>
        <w:pStyle w:val="No Spacing"/>
      </w:pPr>
      <w:r>
        <w:rPr>
          <w:b w:val="1"/>
          <w:bCs w:val="1"/>
          <w:rtl w:val="0"/>
          <w:lang w:val="ru-RU"/>
        </w:rPr>
        <w:t xml:space="preserve">Раздел </w:t>
      </w:r>
      <w:r>
        <w:rPr>
          <w:b w:val="1"/>
          <w:bCs w:val="1"/>
          <w:rtl w:val="0"/>
          <w:lang w:val="ru-RU"/>
        </w:rPr>
        <w:t xml:space="preserve">3. </w:t>
      </w:r>
      <w:r>
        <w:rPr>
          <w:b w:val="1"/>
          <w:bCs w:val="1"/>
          <w:rtl w:val="0"/>
          <w:lang w:val="ru-RU"/>
        </w:rPr>
        <w:t>Право собственности и другие вещные права</w:t>
      </w:r>
      <w:r>
        <w:rPr>
          <w:rtl w:val="0"/>
        </w:rPr>
        <w:t xml:space="preserve"> </w:t>
      </w:r>
    </w:p>
    <w:p>
      <w:pPr>
        <w:pStyle w:val="No Spacing"/>
      </w:pPr>
      <w:r>
        <w:rPr>
          <w:rtl w:val="0"/>
        </w:rPr>
        <w:t>В</w:t>
      </w:r>
      <w:r>
        <w:rPr>
          <w:rtl w:val="0"/>
        </w:rPr>
        <w:t>ещно</w:t>
      </w:r>
      <w:r>
        <w:rPr>
          <w:rtl w:val="0"/>
        </w:rPr>
        <w:t>е</w:t>
      </w:r>
      <w:r>
        <w:rPr>
          <w:rtl w:val="0"/>
        </w:rPr>
        <w:t xml:space="preserve"> прав</w:t>
      </w:r>
      <w:r>
        <w:rPr>
          <w:rtl w:val="0"/>
        </w:rPr>
        <w:t>о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П</w:t>
      </w:r>
      <w:r>
        <w:rPr>
          <w:rtl w:val="0"/>
        </w:rPr>
        <w:t>раве собственности</w:t>
      </w:r>
      <w:r>
        <w:rPr>
          <w:rtl w:val="0"/>
        </w:rPr>
        <w:t xml:space="preserve">. </w:t>
      </w:r>
      <w:r>
        <w:rPr>
          <w:rtl w:val="0"/>
        </w:rPr>
        <w:t>П</w:t>
      </w:r>
      <w:r>
        <w:rPr>
          <w:rtl w:val="0"/>
        </w:rPr>
        <w:t>рава лиц</w:t>
      </w:r>
      <w:r>
        <w:rPr>
          <w:rtl w:val="0"/>
        </w:rPr>
        <w:t xml:space="preserve">, </w:t>
      </w:r>
      <w:r>
        <w:rPr>
          <w:rtl w:val="0"/>
        </w:rPr>
        <w:t xml:space="preserve">не являющихся собственниками </w:t>
      </w:r>
      <w:r>
        <w:rPr>
          <w:rtl w:val="0"/>
        </w:rPr>
        <w:t>(</w:t>
      </w:r>
      <w:r>
        <w:rPr>
          <w:rtl w:val="0"/>
        </w:rPr>
        <w:t>ограниченные вещные права</w:t>
      </w:r>
      <w:r>
        <w:rPr>
          <w:rtl w:val="0"/>
        </w:rPr>
        <w:t>)</w:t>
      </w:r>
      <w:r>
        <w:rPr>
          <w:rtl w:val="0"/>
        </w:rPr>
        <w:t>.</w:t>
      </w:r>
      <w:r>
        <w:rPr>
          <w:rtl w:val="0"/>
        </w:rPr>
        <w:t xml:space="preserve"> Защита права собственности и других вещных прав </w:t>
      </w:r>
    </w:p>
    <w:p>
      <w:pPr>
        <w:pStyle w:val="No Spacing"/>
      </w:pPr>
      <w:r>
        <w:rPr>
          <w:b w:val="1"/>
          <w:bCs w:val="1"/>
          <w:rtl w:val="0"/>
          <w:lang w:val="ru-RU"/>
        </w:rPr>
        <w:t xml:space="preserve">Раздел </w:t>
      </w:r>
      <w:r>
        <w:rPr>
          <w:b w:val="1"/>
          <w:bCs w:val="1"/>
          <w:rtl w:val="0"/>
          <w:lang w:val="ru-RU"/>
        </w:rPr>
        <w:t xml:space="preserve">4. </w:t>
      </w:r>
      <w:r>
        <w:rPr>
          <w:b w:val="1"/>
          <w:bCs w:val="1"/>
          <w:rtl w:val="0"/>
          <w:lang w:val="ru-RU"/>
        </w:rPr>
        <w:t>Общая часть обязательственного права</w:t>
      </w:r>
      <w:r>
        <w:rPr>
          <w:rtl w:val="0"/>
        </w:rPr>
        <w:t xml:space="preserve"> </w:t>
      </w:r>
    </w:p>
    <w:p>
      <w:pPr>
        <w:pStyle w:val="No Spacing"/>
      </w:pPr>
      <w:r>
        <w:rPr>
          <w:rtl w:val="0"/>
        </w:rPr>
        <w:t>Обязательства из договора</w:t>
      </w:r>
      <w:r>
        <w:rPr>
          <w:rtl w:val="0"/>
        </w:rPr>
        <w:t xml:space="preserve">, </w:t>
      </w:r>
      <w:r>
        <w:rPr>
          <w:rtl w:val="0"/>
        </w:rPr>
        <w:t>причинения преда</w:t>
      </w:r>
      <w:r>
        <w:rPr>
          <w:rtl w:val="0"/>
        </w:rPr>
        <w:t xml:space="preserve">, </w:t>
      </w:r>
      <w:r>
        <w:rPr>
          <w:rtl w:val="0"/>
        </w:rPr>
        <w:t>неосновательного обогащения</w:t>
      </w:r>
      <w:r>
        <w:rPr>
          <w:rtl w:val="0"/>
        </w:rPr>
        <w:t xml:space="preserve">. </w:t>
      </w:r>
      <w:r>
        <w:rPr>
          <w:rtl w:val="0"/>
        </w:rPr>
        <w:t>Исполнение</w:t>
      </w:r>
      <w:r>
        <w:rPr>
          <w:rtl w:val="0"/>
        </w:rPr>
        <w:t xml:space="preserve"> и Прекращение</w:t>
      </w:r>
      <w:r>
        <w:rPr>
          <w:rtl w:val="0"/>
        </w:rPr>
        <w:t xml:space="preserve"> обязательств</w:t>
      </w:r>
      <w:r>
        <w:rPr>
          <w:rtl w:val="0"/>
        </w:rPr>
        <w:t xml:space="preserve">. </w:t>
      </w:r>
      <w:r>
        <w:rPr>
          <w:rtl w:val="0"/>
        </w:rPr>
        <w:t>Обеспечение исполнения обязательств</w:t>
      </w:r>
      <w:r>
        <w:rPr>
          <w:rtl w:val="0"/>
        </w:rPr>
        <w:t xml:space="preserve">. </w:t>
      </w:r>
      <w:r>
        <w:rPr>
          <w:rtl w:val="0"/>
        </w:rPr>
        <w:t>Гражданско</w:t>
      </w:r>
      <w:r>
        <w:rPr>
          <w:rtl w:val="0"/>
        </w:rPr>
        <w:t>-</w:t>
      </w:r>
      <w:r>
        <w:rPr>
          <w:rtl w:val="0"/>
        </w:rPr>
        <w:t xml:space="preserve">правовая ответственность за нарушение обязательств </w:t>
      </w:r>
    </w:p>
    <w:p>
      <w:pPr>
        <w:pStyle w:val="No Spacing"/>
      </w:pPr>
    </w:p>
    <w:p>
      <w:pPr>
        <w:pStyle w:val="No Spacing"/>
        <w:ind w:firstLine="709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Список литературы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 Spacing"/>
        <w:numPr>
          <w:ilvl w:val="0"/>
          <w:numId w:val="2"/>
        </w:numPr>
      </w:pPr>
      <w:r>
        <w:rPr>
          <w:rtl w:val="0"/>
        </w:rPr>
        <w:t>Белов В</w:t>
      </w:r>
      <w:r>
        <w:rPr>
          <w:rtl w:val="0"/>
        </w:rPr>
        <w:t>.</w:t>
      </w:r>
      <w:r>
        <w:rPr>
          <w:rtl w:val="0"/>
        </w:rPr>
        <w:t>А</w:t>
      </w:r>
      <w:r>
        <w:rPr>
          <w:rtl w:val="0"/>
        </w:rPr>
        <w:t xml:space="preserve">. </w:t>
      </w:r>
      <w:r>
        <w:rPr>
          <w:rtl w:val="0"/>
        </w:rPr>
        <w:t>Гражданское право</w:t>
      </w:r>
      <w:r>
        <w:rPr>
          <w:rtl w:val="0"/>
        </w:rPr>
        <w:t xml:space="preserve">. </w:t>
      </w:r>
      <w:r>
        <w:rPr>
          <w:rtl w:val="0"/>
        </w:rPr>
        <w:t>Общая и особенная части</w:t>
      </w:r>
      <w:r>
        <w:rPr>
          <w:rtl w:val="0"/>
        </w:rPr>
        <w:t xml:space="preserve">: </w:t>
      </w:r>
      <w:r>
        <w:rPr>
          <w:rtl w:val="0"/>
        </w:rPr>
        <w:t xml:space="preserve">Учебник </w:t>
      </w:r>
      <w:r>
        <w:rPr>
          <w:rtl w:val="0"/>
        </w:rPr>
        <w:t xml:space="preserve">/ - </w:t>
      </w:r>
      <w:r>
        <w:rPr>
          <w:rtl w:val="0"/>
        </w:rPr>
        <w:t>М</w:t>
      </w:r>
      <w:r>
        <w:rPr>
          <w:rtl w:val="0"/>
        </w:rPr>
        <w:t xml:space="preserve">.: </w:t>
      </w:r>
      <w:r>
        <w:rPr>
          <w:rtl w:val="0"/>
        </w:rPr>
        <w:t xml:space="preserve">АО </w:t>
      </w:r>
      <w:r>
        <w:rPr>
          <w:rtl w:val="0"/>
        </w:rPr>
        <w:t>"</w:t>
      </w:r>
      <w:r>
        <w:rPr>
          <w:rtl w:val="0"/>
        </w:rPr>
        <w:t>Центр ЮрИнфоР</w:t>
      </w:r>
      <w:r>
        <w:rPr>
          <w:rtl w:val="0"/>
        </w:rPr>
        <w:t>", 2003</w:t>
      </w:r>
    </w:p>
    <w:p>
      <w:pPr>
        <w:pStyle w:val="No Spacing"/>
        <w:numPr>
          <w:ilvl w:val="0"/>
          <w:numId w:val="2"/>
        </w:numPr>
      </w:pPr>
      <w:r>
        <w:rPr>
          <w:rtl w:val="0"/>
        </w:rPr>
        <w:t>Гонгало Б</w:t>
      </w:r>
      <w:r>
        <w:rPr>
          <w:rtl w:val="0"/>
        </w:rPr>
        <w:t>.</w:t>
      </w:r>
      <w:r>
        <w:rPr>
          <w:rtl w:val="0"/>
        </w:rPr>
        <w:t>М</w:t>
      </w:r>
      <w:r>
        <w:rPr>
          <w:rtl w:val="0"/>
        </w:rPr>
        <w:t xml:space="preserve">.  </w:t>
      </w:r>
      <w:r>
        <w:rPr>
          <w:rtl w:val="0"/>
        </w:rPr>
        <w:t xml:space="preserve">Гражданское право </w:t>
      </w:r>
      <w:r>
        <w:rPr>
          <w:rtl w:val="0"/>
        </w:rPr>
        <w:t>(</w:t>
      </w:r>
      <w:r>
        <w:rPr>
          <w:rtl w:val="0"/>
        </w:rPr>
        <w:t>учебник</w:t>
      </w:r>
      <w:r>
        <w:rPr>
          <w:rtl w:val="0"/>
        </w:rPr>
        <w:t xml:space="preserve">) / </w:t>
      </w:r>
      <w:r>
        <w:rPr>
          <w:rtl w:val="0"/>
        </w:rPr>
        <w:t>Статут</w:t>
      </w:r>
      <w:r>
        <w:rPr>
          <w:rtl w:val="0"/>
        </w:rPr>
        <w:t xml:space="preserve">, </w:t>
      </w:r>
      <w:r>
        <w:rPr>
          <w:rtl w:val="0"/>
        </w:rPr>
        <w:t xml:space="preserve">М </w:t>
      </w:r>
      <w:r>
        <w:rPr>
          <w:rtl w:val="0"/>
        </w:rPr>
        <w:t xml:space="preserve">2017, </w:t>
      </w:r>
    </w:p>
    <w:p>
      <w:pPr>
        <w:pStyle w:val="No Spacing"/>
        <w:numPr>
          <w:ilvl w:val="0"/>
          <w:numId w:val="2"/>
        </w:numPr>
      </w:pPr>
      <w:r>
        <w:rPr>
          <w:rtl w:val="0"/>
        </w:rPr>
        <w:t>Суханов Е</w:t>
      </w:r>
      <w:r>
        <w:rPr>
          <w:rtl w:val="0"/>
        </w:rPr>
        <w:t>.</w:t>
      </w:r>
      <w:r>
        <w:rPr>
          <w:rtl w:val="0"/>
        </w:rPr>
        <w:t>А</w:t>
      </w:r>
      <w:r>
        <w:rPr>
          <w:rtl w:val="0"/>
        </w:rPr>
        <w:t xml:space="preserve">. </w:t>
      </w:r>
      <w:r>
        <w:rPr>
          <w:rtl w:val="0"/>
        </w:rPr>
        <w:t>Гражданское право</w:t>
      </w:r>
      <w:r>
        <w:rPr>
          <w:rtl w:val="0"/>
        </w:rPr>
        <w:t xml:space="preserve"> </w:t>
      </w:r>
      <w:r>
        <w:rPr>
          <w:rtl w:val="0"/>
        </w:rPr>
        <w:t>(</w:t>
      </w:r>
      <w:r>
        <w:rPr>
          <w:rtl w:val="0"/>
        </w:rPr>
        <w:t>учебник</w:t>
      </w:r>
      <w:r>
        <w:rPr>
          <w:rtl w:val="0"/>
        </w:rPr>
        <w:t xml:space="preserve">) / </w:t>
      </w:r>
      <w:r>
        <w:rPr>
          <w:rtl w:val="0"/>
        </w:rPr>
        <w:t>Норма</w:t>
      </w:r>
      <w:r>
        <w:rPr>
          <w:rtl w:val="0"/>
        </w:rPr>
        <w:t xml:space="preserve">, </w:t>
      </w:r>
      <w:r>
        <w:rPr>
          <w:rtl w:val="0"/>
        </w:rPr>
        <w:t xml:space="preserve">М </w:t>
      </w:r>
      <w:r>
        <w:rPr>
          <w:rtl w:val="0"/>
        </w:rPr>
        <w:t>20</w:t>
      </w:r>
      <w:r>
        <w:rPr>
          <w:rtl w:val="0"/>
        </w:rPr>
        <w:t>19</w:t>
      </w:r>
    </w:p>
    <w:p>
      <w:pPr>
        <w:pStyle w:val="No Spacing"/>
        <w:numPr>
          <w:ilvl w:val="0"/>
          <w:numId w:val="2"/>
        </w:numPr>
      </w:pPr>
      <w:r>
        <w:rPr>
          <w:rtl w:val="0"/>
        </w:rPr>
        <w:t>Алексеев С</w:t>
      </w:r>
      <w:r>
        <w:rPr>
          <w:rtl w:val="0"/>
        </w:rPr>
        <w:t>.</w:t>
      </w:r>
      <w:r>
        <w:rPr>
          <w:rtl w:val="0"/>
        </w:rPr>
        <w:t>С</w:t>
      </w:r>
      <w:r>
        <w:rPr>
          <w:rtl w:val="0"/>
        </w:rPr>
        <w:t xml:space="preserve">. </w:t>
      </w:r>
      <w:r>
        <w:rPr>
          <w:rtl w:val="0"/>
        </w:rPr>
        <w:t>Предмет советского гражданского права и метод гражданско</w:t>
      </w:r>
      <w:r>
        <w:rPr>
          <w:rtl w:val="0"/>
        </w:rPr>
        <w:t>-</w:t>
      </w:r>
      <w:r>
        <w:rPr>
          <w:rtl w:val="0"/>
        </w:rPr>
        <w:t>правового регулирования</w:t>
      </w:r>
      <w:r>
        <w:rPr>
          <w:rtl w:val="0"/>
        </w:rPr>
        <w:t xml:space="preserve">. </w:t>
      </w:r>
      <w:r>
        <w:rPr>
          <w:rtl w:val="0"/>
        </w:rPr>
        <w:t xml:space="preserve">Антология уральской цивилистики </w:t>
      </w:r>
      <w:r>
        <w:rPr>
          <w:rtl w:val="0"/>
        </w:rPr>
        <w:t xml:space="preserve">1925-1989. </w:t>
      </w:r>
      <w:r>
        <w:rPr>
          <w:rtl w:val="0"/>
        </w:rPr>
        <w:t>Статут</w:t>
      </w:r>
      <w:r>
        <w:rPr>
          <w:rtl w:val="0"/>
        </w:rPr>
        <w:t xml:space="preserve">. </w:t>
      </w:r>
      <w:r>
        <w:rPr>
          <w:rtl w:val="0"/>
        </w:rPr>
        <w:t>М</w:t>
      </w:r>
      <w:r>
        <w:rPr>
          <w:rtl w:val="0"/>
        </w:rPr>
        <w:t>. 2001</w:t>
      </w:r>
    </w:p>
    <w:p>
      <w:pPr>
        <w:pStyle w:val="No Spacing"/>
        <w:numPr>
          <w:ilvl w:val="0"/>
          <w:numId w:val="2"/>
        </w:numPr>
      </w:pPr>
      <w:r>
        <w:rPr>
          <w:rtl w:val="0"/>
        </w:rPr>
        <w:t>Басин Ю</w:t>
      </w:r>
      <w:r>
        <w:rPr>
          <w:rtl w:val="0"/>
        </w:rPr>
        <w:t>.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</w:rPr>
        <w:t>Юридические лица по гражданскому законодательству республики Казахстан</w:t>
      </w:r>
      <w:r>
        <w:rPr>
          <w:rtl w:val="0"/>
        </w:rPr>
        <w:t xml:space="preserve">. </w:t>
      </w:r>
      <w:r>
        <w:rPr>
          <w:rtl w:val="0"/>
        </w:rPr>
        <w:t>Учеб</w:t>
      </w:r>
      <w:r>
        <w:rPr>
          <w:rtl w:val="0"/>
        </w:rPr>
        <w:t xml:space="preserve">. </w:t>
      </w:r>
      <w:r>
        <w:rPr>
          <w:rtl w:val="0"/>
        </w:rPr>
        <w:t>пособие</w:t>
      </w:r>
      <w:r>
        <w:rPr>
          <w:rtl w:val="0"/>
        </w:rPr>
        <w:t xml:space="preserve">. </w:t>
      </w:r>
      <w:r>
        <w:rPr>
          <w:rtl w:val="0"/>
        </w:rPr>
        <w:t>Изд</w:t>
      </w:r>
      <w:r>
        <w:rPr>
          <w:rtl w:val="0"/>
        </w:rPr>
        <w:t>.2-</w:t>
      </w:r>
      <w:r>
        <w:rPr>
          <w:rtl w:val="0"/>
        </w:rPr>
        <w:t>е</w:t>
      </w:r>
      <w:r>
        <w:rPr>
          <w:rtl w:val="0"/>
        </w:rPr>
        <w:t xml:space="preserve">. </w:t>
      </w:r>
      <w:r>
        <w:rPr>
          <w:rtl w:val="0"/>
        </w:rPr>
        <w:t>Алматы</w:t>
      </w:r>
      <w:r>
        <w:rPr>
          <w:rtl w:val="0"/>
        </w:rPr>
        <w:t xml:space="preserve">: </w:t>
      </w:r>
      <w:r>
        <w:rPr>
          <w:rtl w:val="0"/>
        </w:rPr>
        <w:t>ВШП Адилет</w:t>
      </w:r>
      <w:r>
        <w:rPr>
          <w:rtl w:val="0"/>
        </w:rPr>
        <w:t xml:space="preserve">, 2000. </w:t>
      </w:r>
    </w:p>
    <w:p>
      <w:pPr>
        <w:pStyle w:val="No Spacing"/>
        <w:numPr>
          <w:ilvl w:val="0"/>
          <w:numId w:val="2"/>
        </w:numPr>
      </w:pPr>
      <w:r>
        <w:rPr>
          <w:rtl w:val="0"/>
        </w:rPr>
        <w:t>Карапетов А</w:t>
      </w:r>
      <w:r>
        <w:rPr>
          <w:rtl w:val="0"/>
        </w:rPr>
        <w:t>.</w:t>
      </w:r>
      <w:r>
        <w:rPr>
          <w:rtl w:val="0"/>
        </w:rPr>
        <w:t>Г</w:t>
      </w:r>
      <w:r>
        <w:rPr>
          <w:rtl w:val="0"/>
        </w:rPr>
        <w:t xml:space="preserve">., </w:t>
      </w:r>
      <w:r>
        <w:rPr>
          <w:rtl w:val="0"/>
        </w:rPr>
        <w:t>Савельев А</w:t>
      </w:r>
      <w:r>
        <w:rPr>
          <w:rtl w:val="0"/>
        </w:rPr>
        <w:t>.</w:t>
      </w:r>
      <w:r>
        <w:rPr>
          <w:rtl w:val="0"/>
        </w:rPr>
        <w:t>И</w:t>
      </w:r>
      <w:r>
        <w:rPr>
          <w:rtl w:val="0"/>
        </w:rPr>
        <w:t>.</w:t>
      </w:r>
      <w:r>
        <w:rPr>
          <w:rtl w:val="0"/>
        </w:rPr>
        <w:t>Свобода договора и ее пределы</w:t>
      </w:r>
      <w:r>
        <w:rPr>
          <w:rtl w:val="0"/>
        </w:rPr>
        <w:t xml:space="preserve">. </w:t>
      </w:r>
      <w:r>
        <w:rPr>
          <w:rtl w:val="0"/>
        </w:rPr>
        <w:t>Т</w:t>
      </w:r>
      <w:r>
        <w:rPr>
          <w:rtl w:val="0"/>
        </w:rPr>
        <w:t xml:space="preserve">.2: </w:t>
      </w:r>
      <w:r>
        <w:rPr>
          <w:rtl w:val="0"/>
        </w:rPr>
        <w:t xml:space="preserve">Пределы свободы определения условий договора в зарубежном и российском праве </w:t>
      </w:r>
      <w:r>
        <w:rPr>
          <w:rtl w:val="0"/>
        </w:rPr>
        <w:t xml:space="preserve">/  </w:t>
      </w:r>
      <w:r>
        <w:rPr>
          <w:rtl w:val="0"/>
        </w:rPr>
        <w:t>М</w:t>
      </w:r>
      <w:r>
        <w:rPr>
          <w:rtl w:val="0"/>
        </w:rPr>
        <w:t xml:space="preserve">.: </w:t>
      </w:r>
      <w:r>
        <w:rPr>
          <w:rtl w:val="0"/>
        </w:rPr>
        <w:t>Статут</w:t>
      </w:r>
      <w:r>
        <w:rPr>
          <w:rtl w:val="0"/>
        </w:rPr>
        <w:t xml:space="preserve">, 2012. </w:t>
      </w:r>
    </w:p>
    <w:p>
      <w:pPr>
        <w:pStyle w:val="No Spacing"/>
        <w:numPr>
          <w:ilvl w:val="0"/>
          <w:numId w:val="2"/>
        </w:numPr>
      </w:pPr>
      <w:r>
        <w:rPr>
          <w:rtl w:val="0"/>
        </w:rPr>
        <w:t>Концепция развития гражданского законодательства Российской Федерации</w:t>
      </w:r>
      <w:r>
        <w:rPr>
          <w:rtl w:val="0"/>
        </w:rPr>
        <w:t>" (</w:t>
      </w:r>
      <w:r>
        <w:rPr>
          <w:rtl w:val="0"/>
        </w:rPr>
        <w:t xml:space="preserve">одобрена решением Совета при Президенте РФ по кодификации и совершенствованию гражданского законодательства от </w:t>
      </w:r>
      <w:r>
        <w:rPr>
          <w:rtl w:val="0"/>
        </w:rPr>
        <w:t>07.10.2009)</w:t>
      </w:r>
    </w:p>
    <w:p>
      <w:pPr>
        <w:pStyle w:val="No Spacing"/>
        <w:numPr>
          <w:ilvl w:val="0"/>
          <w:numId w:val="2"/>
        </w:numPr>
      </w:pPr>
      <w:r>
        <w:rPr>
          <w:rtl w:val="0"/>
        </w:rPr>
        <w:t>Красавчиков О</w:t>
      </w:r>
      <w:r>
        <w:rPr>
          <w:rtl w:val="0"/>
        </w:rPr>
        <w:t>.</w:t>
      </w:r>
      <w:r>
        <w:rPr>
          <w:rtl w:val="0"/>
        </w:rPr>
        <w:t>А</w:t>
      </w:r>
      <w:r>
        <w:rPr>
          <w:rtl w:val="0"/>
        </w:rPr>
        <w:t xml:space="preserve">. </w:t>
      </w:r>
      <w:r>
        <w:rPr>
          <w:rtl w:val="0"/>
        </w:rPr>
        <w:t>Диспозитивность в гражданско</w:t>
      </w:r>
      <w:r>
        <w:rPr>
          <w:rtl w:val="0"/>
        </w:rPr>
        <w:t>-</w:t>
      </w:r>
      <w:r>
        <w:rPr>
          <w:rtl w:val="0"/>
        </w:rPr>
        <w:t xml:space="preserve">правовом регулировании </w:t>
      </w:r>
      <w:r>
        <w:rPr>
          <w:rtl w:val="0"/>
        </w:rPr>
        <w:t xml:space="preserve">// </w:t>
      </w:r>
      <w:r>
        <w:rPr>
          <w:rtl w:val="0"/>
        </w:rPr>
        <w:t>Советское государство и право</w:t>
      </w:r>
      <w:r>
        <w:rPr>
          <w:rtl w:val="0"/>
        </w:rPr>
        <w:t xml:space="preserve">. </w:t>
      </w:r>
      <w:r>
        <w:rPr>
          <w:rtl w:val="0"/>
        </w:rPr>
        <w:t xml:space="preserve">– </w:t>
      </w:r>
      <w:r>
        <w:rPr>
          <w:rtl w:val="0"/>
        </w:rPr>
        <w:t xml:space="preserve">1970. </w:t>
      </w:r>
      <w:r>
        <w:rPr>
          <w:rtl w:val="0"/>
        </w:rPr>
        <w:t xml:space="preserve">№ </w:t>
      </w:r>
      <w:r>
        <w:rPr>
          <w:rtl w:val="0"/>
        </w:rPr>
        <w:t xml:space="preserve">1. </w:t>
      </w:r>
    </w:p>
    <w:p>
      <w:pPr>
        <w:pStyle w:val="No Spacing"/>
        <w:numPr>
          <w:ilvl w:val="0"/>
          <w:numId w:val="2"/>
        </w:numPr>
      </w:pPr>
      <w:r>
        <w:rPr>
          <w:rtl w:val="0"/>
        </w:rPr>
        <w:t>Яковлев В</w:t>
      </w:r>
      <w:r>
        <w:rPr>
          <w:rtl w:val="0"/>
        </w:rPr>
        <w:t>.</w:t>
      </w:r>
      <w:r>
        <w:rPr>
          <w:rtl w:val="0"/>
        </w:rPr>
        <w:t>Ф</w:t>
      </w:r>
      <w:r>
        <w:rPr>
          <w:rtl w:val="0"/>
        </w:rPr>
        <w:t xml:space="preserve">. </w:t>
      </w:r>
      <w:r>
        <w:rPr>
          <w:rtl w:val="0"/>
        </w:rPr>
        <w:t>Гражданско</w:t>
      </w:r>
      <w:r>
        <w:rPr>
          <w:rtl w:val="0"/>
        </w:rPr>
        <w:t>-</w:t>
      </w:r>
      <w:r>
        <w:rPr>
          <w:rtl w:val="0"/>
        </w:rPr>
        <w:t xml:space="preserve">правовой метод регулирования общественных отношений </w:t>
      </w:r>
      <w:r>
        <w:rPr>
          <w:rtl w:val="0"/>
        </w:rPr>
        <w:t xml:space="preserve">/ </w:t>
      </w:r>
      <w:r>
        <w:rPr>
          <w:rtl w:val="0"/>
        </w:rPr>
        <w:t>М</w:t>
      </w:r>
      <w:r>
        <w:rPr>
          <w:rtl w:val="0"/>
        </w:rPr>
        <w:t xml:space="preserve">.: </w:t>
      </w:r>
      <w:r>
        <w:rPr>
          <w:rtl w:val="0"/>
        </w:rPr>
        <w:t>Статут</w:t>
      </w:r>
      <w:r>
        <w:rPr>
          <w:rtl w:val="0"/>
        </w:rPr>
        <w:t xml:space="preserve">, 2006. 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100" w:after="0" w:line="240" w:lineRule="auto"/>
      <w:ind w:left="0" w:right="0" w:firstLine="567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20" w:after="0" w:line="36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