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4B95" w14:textId="3A7E7429" w:rsidR="00173682" w:rsidRPr="00DF1713" w:rsidRDefault="00173682" w:rsidP="00173682">
      <w:pPr>
        <w:jc w:val="center"/>
        <w:rPr>
          <w:b/>
          <w:bCs/>
          <w:sz w:val="26"/>
          <w:szCs w:val="26"/>
        </w:rPr>
      </w:pPr>
    </w:p>
    <w:p w14:paraId="203B2249" w14:textId="6D30EA3C" w:rsidR="00173682" w:rsidRPr="001629C0" w:rsidRDefault="00173682" w:rsidP="00173682">
      <w:pPr>
        <w:jc w:val="center"/>
        <w:rPr>
          <w:b/>
          <w:bCs/>
          <w:sz w:val="26"/>
          <w:szCs w:val="26"/>
          <w:u w:val="single"/>
          <w:lang w:val="en-US"/>
        </w:rPr>
      </w:pPr>
      <w:r w:rsidRPr="001629C0">
        <w:rPr>
          <w:b/>
          <w:bCs/>
          <w:sz w:val="26"/>
          <w:szCs w:val="26"/>
          <w:u w:val="single"/>
          <w:lang w:val="en-US"/>
        </w:rPr>
        <w:t xml:space="preserve">Course outline </w:t>
      </w:r>
    </w:p>
    <w:p w14:paraId="0896EA6C" w14:textId="77777777" w:rsidR="00173682" w:rsidRPr="001629C0" w:rsidRDefault="00173682" w:rsidP="00173682">
      <w:pPr>
        <w:jc w:val="center"/>
        <w:rPr>
          <w:b/>
          <w:bCs/>
          <w:sz w:val="26"/>
          <w:szCs w:val="26"/>
          <w:lang w:val="en-US"/>
        </w:rPr>
      </w:pPr>
    </w:p>
    <w:p w14:paraId="256699D1" w14:textId="56D9A7B7" w:rsidR="00173682" w:rsidRPr="001629C0" w:rsidRDefault="00173682" w:rsidP="00173682">
      <w:pPr>
        <w:jc w:val="center"/>
        <w:rPr>
          <w:b/>
          <w:bCs/>
          <w:sz w:val="26"/>
          <w:szCs w:val="26"/>
          <w:lang w:val="en-US"/>
        </w:rPr>
      </w:pPr>
      <w:r w:rsidRPr="001629C0">
        <w:rPr>
          <w:b/>
          <w:bCs/>
          <w:sz w:val="26"/>
          <w:szCs w:val="26"/>
          <w:lang w:val="en-US"/>
        </w:rPr>
        <w:t xml:space="preserve">Human rights contested: </w:t>
      </w:r>
    </w:p>
    <w:p w14:paraId="4885FA21" w14:textId="77777777" w:rsidR="00173682" w:rsidRPr="001629C0" w:rsidRDefault="00173682" w:rsidP="00173682">
      <w:pPr>
        <w:jc w:val="center"/>
        <w:rPr>
          <w:b/>
          <w:bCs/>
          <w:sz w:val="26"/>
          <w:szCs w:val="26"/>
          <w:lang w:val="en-US"/>
        </w:rPr>
      </w:pPr>
      <w:r w:rsidRPr="001629C0">
        <w:rPr>
          <w:b/>
          <w:bCs/>
          <w:sz w:val="26"/>
          <w:szCs w:val="26"/>
          <w:lang w:val="en-US"/>
        </w:rPr>
        <w:t xml:space="preserve">political, cultural, and social challenges </w:t>
      </w:r>
    </w:p>
    <w:p w14:paraId="5AC2EF4C" w14:textId="6C27A8DC" w:rsidR="00C406C6" w:rsidRPr="001629C0" w:rsidRDefault="00173682" w:rsidP="00173682">
      <w:pPr>
        <w:jc w:val="center"/>
        <w:rPr>
          <w:b/>
          <w:bCs/>
          <w:sz w:val="26"/>
          <w:szCs w:val="26"/>
          <w:lang w:val="en-US"/>
        </w:rPr>
      </w:pPr>
      <w:r w:rsidRPr="001629C0">
        <w:rPr>
          <w:b/>
          <w:bCs/>
          <w:sz w:val="26"/>
          <w:szCs w:val="26"/>
          <w:lang w:val="en-US"/>
        </w:rPr>
        <w:t xml:space="preserve">for human rights in theory and practice </w:t>
      </w:r>
    </w:p>
    <w:p w14:paraId="0ADBD1BE" w14:textId="2E0A238B" w:rsidR="00173682" w:rsidRPr="001629C0" w:rsidRDefault="00173682">
      <w:pPr>
        <w:rPr>
          <w:sz w:val="26"/>
          <w:szCs w:val="26"/>
          <w:lang w:val="en-US"/>
        </w:rPr>
      </w:pPr>
    </w:p>
    <w:p w14:paraId="6A079D58" w14:textId="1D98DAF6" w:rsidR="00173682" w:rsidRPr="001629C0" w:rsidRDefault="00173682" w:rsidP="00173682">
      <w:pPr>
        <w:jc w:val="both"/>
        <w:rPr>
          <w:sz w:val="26"/>
          <w:szCs w:val="26"/>
          <w:lang w:val="en-US"/>
        </w:rPr>
      </w:pPr>
      <w:r w:rsidRPr="001629C0">
        <w:rPr>
          <w:sz w:val="26"/>
          <w:szCs w:val="26"/>
          <w:lang w:val="en-US"/>
        </w:rPr>
        <w:t xml:space="preserve">Human Rights violation is the common argument in the current political debates between different countries. The content of it is seriously different depends on the who is pronounced the sentences about human rights, and what are the argument and position of the speaker. It has become quite popular among political elites in different countries to explain foreign and domestic politics in terms of human rights, but at the same time human rights and the human rights movement are both in serious crises, especially in concern with authoritarianism, which is “goes global”. The situation in the human rights realm </w:t>
      </w:r>
      <w:r w:rsidR="00740AE8" w:rsidRPr="001629C0">
        <w:rPr>
          <w:sz w:val="26"/>
          <w:szCs w:val="26"/>
          <w:lang w:val="en-US"/>
        </w:rPr>
        <w:t>is</w:t>
      </w:r>
      <w:r w:rsidRPr="001629C0">
        <w:rPr>
          <w:sz w:val="26"/>
          <w:szCs w:val="26"/>
          <w:lang w:val="en-US"/>
        </w:rPr>
        <w:t xml:space="preserve"> seriously diverse in </w:t>
      </w:r>
      <w:r w:rsidR="00740AE8" w:rsidRPr="001629C0">
        <w:rPr>
          <w:sz w:val="26"/>
          <w:szCs w:val="26"/>
          <w:lang w:val="en-US"/>
        </w:rPr>
        <w:t>this regard</w:t>
      </w:r>
      <w:r w:rsidRPr="001629C0">
        <w:rPr>
          <w:sz w:val="26"/>
          <w:szCs w:val="26"/>
          <w:lang w:val="en-US"/>
        </w:rPr>
        <w:t xml:space="preserve">– from the challenge of Asian values at the East to the tectonic shift in human rights policy in the West. </w:t>
      </w:r>
      <w:r w:rsidR="00740AE8" w:rsidRPr="001629C0">
        <w:rPr>
          <w:sz w:val="26"/>
          <w:szCs w:val="26"/>
          <w:lang w:val="en-US"/>
        </w:rPr>
        <w:t xml:space="preserve">Currently different regimes and representative of political elites have proposed alternate paradigm of human rights – both conservative (like Islam concept of human rights) and radical left understanding of human rights.  </w:t>
      </w:r>
    </w:p>
    <w:p w14:paraId="528AEE21" w14:textId="68129FD5" w:rsidR="00173682" w:rsidRPr="001629C0" w:rsidRDefault="00173682" w:rsidP="00173682">
      <w:pPr>
        <w:jc w:val="both"/>
        <w:rPr>
          <w:sz w:val="26"/>
          <w:szCs w:val="26"/>
          <w:lang w:val="en-US"/>
        </w:rPr>
      </w:pPr>
      <w:r w:rsidRPr="001629C0">
        <w:rPr>
          <w:sz w:val="26"/>
          <w:szCs w:val="26"/>
          <w:lang w:val="en-US"/>
        </w:rPr>
        <w:t xml:space="preserve">The course </w:t>
      </w:r>
      <w:r w:rsidR="00740AE8" w:rsidRPr="001629C0">
        <w:rPr>
          <w:sz w:val="26"/>
          <w:szCs w:val="26"/>
          <w:lang w:val="en-US"/>
        </w:rPr>
        <w:t>seeks to</w:t>
      </w:r>
      <w:r w:rsidRPr="001629C0">
        <w:rPr>
          <w:sz w:val="26"/>
          <w:szCs w:val="26"/>
          <w:lang w:val="en-US"/>
        </w:rPr>
        <w:t xml:space="preserve"> make an overview of the current debates on human rights, based on the role of human rights narrative </w:t>
      </w:r>
      <w:r w:rsidR="00740AE8" w:rsidRPr="001629C0">
        <w:rPr>
          <w:sz w:val="26"/>
          <w:szCs w:val="26"/>
          <w:lang w:val="en-US"/>
        </w:rPr>
        <w:t xml:space="preserve">and practice </w:t>
      </w:r>
      <w:r w:rsidRPr="001629C0">
        <w:rPr>
          <w:sz w:val="26"/>
          <w:szCs w:val="26"/>
          <w:lang w:val="en-US"/>
        </w:rPr>
        <w:t xml:space="preserve">in different political, cultural, and social context. This course will explore also to understand how human rights are spoiling, mimicking, and emulating in non-democratic context, what kind of rhetoric and practices could be </w:t>
      </w:r>
      <w:r w:rsidR="00740AE8" w:rsidRPr="001629C0">
        <w:rPr>
          <w:sz w:val="26"/>
          <w:szCs w:val="26"/>
          <w:lang w:val="en-US"/>
        </w:rPr>
        <w:t>used</w:t>
      </w:r>
      <w:r w:rsidRPr="001629C0">
        <w:rPr>
          <w:sz w:val="26"/>
          <w:szCs w:val="26"/>
          <w:lang w:val="en-US"/>
        </w:rPr>
        <w:t xml:space="preserve"> for such policy</w:t>
      </w:r>
      <w:r w:rsidR="00740AE8" w:rsidRPr="001629C0">
        <w:rPr>
          <w:sz w:val="26"/>
          <w:szCs w:val="26"/>
          <w:lang w:val="en-US"/>
        </w:rPr>
        <w:t>.</w:t>
      </w:r>
    </w:p>
    <w:p w14:paraId="36DE408E" w14:textId="77777777" w:rsidR="00173682" w:rsidRPr="001629C0" w:rsidRDefault="00173682" w:rsidP="00173682">
      <w:pPr>
        <w:jc w:val="both"/>
        <w:rPr>
          <w:sz w:val="26"/>
          <w:szCs w:val="26"/>
          <w:lang w:val="en-US"/>
        </w:rPr>
      </w:pPr>
    </w:p>
    <w:p w14:paraId="56024F58" w14:textId="09A02939" w:rsidR="00173682" w:rsidRPr="001629C0" w:rsidRDefault="00173682">
      <w:pPr>
        <w:rPr>
          <w:sz w:val="26"/>
          <w:szCs w:val="26"/>
          <w:lang w:val="en-US"/>
        </w:rPr>
      </w:pPr>
    </w:p>
    <w:p w14:paraId="605A146C" w14:textId="1077292A" w:rsidR="003160B3" w:rsidRPr="001629C0" w:rsidRDefault="003160B3">
      <w:pPr>
        <w:rPr>
          <w:sz w:val="26"/>
          <w:szCs w:val="26"/>
          <w:lang w:val="en-US"/>
        </w:rPr>
      </w:pPr>
      <w:r w:rsidRPr="001629C0">
        <w:rPr>
          <w:sz w:val="26"/>
          <w:szCs w:val="26"/>
          <w:lang w:val="en-US"/>
        </w:rPr>
        <w:t>1/ Introduction. Human rights in the contemporary world: different perspectives.</w:t>
      </w:r>
    </w:p>
    <w:p w14:paraId="4672D99E" w14:textId="3F13666E" w:rsidR="003160B3" w:rsidRPr="001629C0" w:rsidRDefault="003160B3">
      <w:pPr>
        <w:rPr>
          <w:sz w:val="26"/>
          <w:szCs w:val="26"/>
          <w:lang w:val="en-US"/>
        </w:rPr>
      </w:pPr>
    </w:p>
    <w:p w14:paraId="6D2F5AC7" w14:textId="3CE95797" w:rsidR="003160B3" w:rsidRPr="00CD2D2B" w:rsidRDefault="003160B3" w:rsidP="003160B3">
      <w:pPr>
        <w:rPr>
          <w:i/>
          <w:iCs/>
          <w:color w:val="222222"/>
          <w:sz w:val="26"/>
          <w:szCs w:val="26"/>
          <w:shd w:val="clear" w:color="auto" w:fill="FFFFFF"/>
          <w:lang w:val="en-US"/>
        </w:rPr>
      </w:pPr>
      <w:proofErr w:type="spellStart"/>
      <w:r w:rsidRPr="00CD2D2B">
        <w:rPr>
          <w:i/>
          <w:iCs/>
          <w:color w:val="222222"/>
          <w:sz w:val="26"/>
          <w:szCs w:val="26"/>
          <w:shd w:val="clear" w:color="auto" w:fill="FFFFFF"/>
          <w:lang w:val="en-US"/>
        </w:rPr>
        <w:t>Dembour</w:t>
      </w:r>
      <w:proofErr w:type="spellEnd"/>
      <w:r w:rsidRPr="00CD2D2B">
        <w:rPr>
          <w:i/>
          <w:iCs/>
          <w:color w:val="222222"/>
          <w:sz w:val="26"/>
          <w:szCs w:val="26"/>
          <w:shd w:val="clear" w:color="auto" w:fill="FFFFFF"/>
          <w:lang w:val="en-US"/>
        </w:rPr>
        <w:t xml:space="preserve"> MB</w:t>
      </w:r>
      <w:r w:rsidR="00DF1713" w:rsidRPr="00CD2D2B">
        <w:rPr>
          <w:i/>
          <w:iCs/>
          <w:color w:val="222222"/>
          <w:sz w:val="26"/>
          <w:szCs w:val="26"/>
          <w:shd w:val="clear" w:color="auto" w:fill="FFFFFF"/>
          <w:lang w:val="en-US"/>
        </w:rPr>
        <w:t xml:space="preserve"> (2012)</w:t>
      </w:r>
      <w:r w:rsidRPr="00CD2D2B">
        <w:rPr>
          <w:i/>
          <w:iCs/>
          <w:color w:val="222222"/>
          <w:sz w:val="26"/>
          <w:szCs w:val="26"/>
          <w:shd w:val="clear" w:color="auto" w:fill="FFFFFF"/>
          <w:lang w:val="en-US"/>
        </w:rPr>
        <w:t>. What are human rights? Four schools of thought. In</w:t>
      </w:r>
      <w:r w:rsidR="00DF1713" w:rsidRPr="00CD2D2B">
        <w:rPr>
          <w:i/>
          <w:iCs/>
          <w:color w:val="222222"/>
          <w:sz w:val="26"/>
          <w:szCs w:val="26"/>
          <w:shd w:val="clear" w:color="auto" w:fill="FFFFFF"/>
          <w:lang w:val="en-US"/>
        </w:rPr>
        <w:t xml:space="preserve"> </w:t>
      </w:r>
      <w:r w:rsidRPr="00CD2D2B">
        <w:rPr>
          <w:i/>
          <w:iCs/>
          <w:color w:val="222222"/>
          <w:sz w:val="26"/>
          <w:szCs w:val="26"/>
          <w:shd w:val="clear" w:color="auto" w:fill="FFFFFF"/>
          <w:lang w:val="en-US"/>
        </w:rPr>
        <w:t xml:space="preserve">Handbook of Human Rights Feb 20 (pp. 161-169). </w:t>
      </w:r>
    </w:p>
    <w:p w14:paraId="26F48C45" w14:textId="0EB5EB91" w:rsidR="003160B3" w:rsidRPr="00DF1713" w:rsidRDefault="003160B3" w:rsidP="003160B3">
      <w:pPr>
        <w:rPr>
          <w:color w:val="222222"/>
          <w:sz w:val="26"/>
          <w:szCs w:val="26"/>
          <w:shd w:val="clear" w:color="auto" w:fill="FFFFFF"/>
          <w:lang w:val="en-US"/>
        </w:rPr>
      </w:pPr>
    </w:p>
    <w:p w14:paraId="216151E7" w14:textId="5C7053DB" w:rsidR="003160B3" w:rsidRPr="001629C0" w:rsidRDefault="003160B3" w:rsidP="003160B3">
      <w:pPr>
        <w:rPr>
          <w:color w:val="222222"/>
          <w:sz w:val="26"/>
          <w:szCs w:val="26"/>
          <w:shd w:val="clear" w:color="auto" w:fill="FFFFFF"/>
          <w:lang w:val="en-US"/>
        </w:rPr>
      </w:pPr>
      <w:r w:rsidRPr="001629C0">
        <w:rPr>
          <w:color w:val="222222"/>
          <w:sz w:val="26"/>
          <w:szCs w:val="26"/>
          <w:shd w:val="clear" w:color="auto" w:fill="FFFFFF"/>
          <w:lang w:val="en-US"/>
        </w:rPr>
        <w:t xml:space="preserve">2/ Universalism and particularism of human rights. </w:t>
      </w:r>
    </w:p>
    <w:p w14:paraId="28DB86BD" w14:textId="77777777" w:rsidR="002D4F0E" w:rsidRPr="001629C0" w:rsidRDefault="002D4F0E" w:rsidP="003160B3">
      <w:pPr>
        <w:rPr>
          <w:color w:val="222222"/>
          <w:sz w:val="26"/>
          <w:szCs w:val="26"/>
          <w:shd w:val="clear" w:color="auto" w:fill="FFFFFF"/>
          <w:lang w:val="en-US"/>
        </w:rPr>
      </w:pPr>
    </w:p>
    <w:p w14:paraId="0E4C6F80" w14:textId="08CCCBC8" w:rsidR="002D4F0E" w:rsidRPr="00CD2D2B" w:rsidRDefault="002D4F0E" w:rsidP="002D4F0E">
      <w:pPr>
        <w:rPr>
          <w:i/>
          <w:iCs/>
          <w:color w:val="222222"/>
          <w:sz w:val="26"/>
          <w:szCs w:val="26"/>
          <w:shd w:val="clear" w:color="auto" w:fill="FFFFFF"/>
          <w:lang w:val="en-US"/>
        </w:rPr>
      </w:pPr>
      <w:r w:rsidRPr="002D4F0E">
        <w:rPr>
          <w:i/>
          <w:iCs/>
          <w:color w:val="222222"/>
          <w:sz w:val="26"/>
          <w:szCs w:val="26"/>
          <w:shd w:val="clear" w:color="auto" w:fill="FFFFFF"/>
          <w:lang w:val="en-US"/>
        </w:rPr>
        <w:t>Donnelly, J. (1999). Human rights and Asian values: A defense of ‘</w:t>
      </w:r>
      <w:proofErr w:type="spellStart"/>
      <w:r w:rsidRPr="002D4F0E">
        <w:rPr>
          <w:i/>
          <w:iCs/>
          <w:color w:val="222222"/>
          <w:sz w:val="26"/>
          <w:szCs w:val="26"/>
          <w:shd w:val="clear" w:color="auto" w:fill="FFFFFF"/>
          <w:lang w:val="en-US"/>
        </w:rPr>
        <w:t>Western’universalism</w:t>
      </w:r>
      <w:proofErr w:type="spellEnd"/>
      <w:r w:rsidRPr="002D4F0E">
        <w:rPr>
          <w:i/>
          <w:iCs/>
          <w:color w:val="222222"/>
          <w:sz w:val="26"/>
          <w:szCs w:val="26"/>
          <w:shd w:val="clear" w:color="auto" w:fill="FFFFFF"/>
          <w:lang w:val="en-US"/>
        </w:rPr>
        <w:t>. The East Asian challenge for human rights, 69.</w:t>
      </w:r>
    </w:p>
    <w:p w14:paraId="33B25B96" w14:textId="77777777" w:rsidR="002D4F0E" w:rsidRPr="002D4F0E" w:rsidRDefault="002D4F0E" w:rsidP="002D4F0E">
      <w:pPr>
        <w:rPr>
          <w:sz w:val="26"/>
          <w:szCs w:val="26"/>
          <w:lang w:val="en-US"/>
        </w:rPr>
      </w:pPr>
    </w:p>
    <w:p w14:paraId="3E51C846" w14:textId="6C39D3C0" w:rsidR="003160B3" w:rsidRPr="001629C0" w:rsidRDefault="002D4F0E" w:rsidP="003160B3">
      <w:pPr>
        <w:rPr>
          <w:sz w:val="26"/>
          <w:szCs w:val="26"/>
          <w:lang w:val="en-US"/>
        </w:rPr>
      </w:pPr>
      <w:r w:rsidRPr="001629C0">
        <w:rPr>
          <w:sz w:val="26"/>
          <w:szCs w:val="26"/>
          <w:lang w:val="en-US"/>
        </w:rPr>
        <w:t>3/ Religion and human rights</w:t>
      </w:r>
      <w:r w:rsidR="00DF1713" w:rsidRPr="001629C0">
        <w:rPr>
          <w:sz w:val="26"/>
          <w:szCs w:val="26"/>
          <w:lang w:val="en-US"/>
        </w:rPr>
        <w:t xml:space="preserve">. </w:t>
      </w:r>
    </w:p>
    <w:p w14:paraId="6E1539D7" w14:textId="3F58E18B" w:rsidR="00DF1713" w:rsidRPr="001629C0" w:rsidRDefault="00DF1713" w:rsidP="003160B3">
      <w:pPr>
        <w:rPr>
          <w:sz w:val="26"/>
          <w:szCs w:val="26"/>
          <w:lang w:val="en-US"/>
        </w:rPr>
      </w:pPr>
    </w:p>
    <w:p w14:paraId="39837945" w14:textId="77777777" w:rsidR="00DF1713" w:rsidRPr="001629C0" w:rsidRDefault="00DF1713" w:rsidP="00DF1713">
      <w:pPr>
        <w:rPr>
          <w:i/>
          <w:iCs/>
          <w:sz w:val="26"/>
          <w:szCs w:val="26"/>
          <w:lang w:val="en-US"/>
        </w:rPr>
      </w:pPr>
      <w:proofErr w:type="spellStart"/>
      <w:r w:rsidRPr="00DF1713">
        <w:rPr>
          <w:i/>
          <w:iCs/>
          <w:color w:val="222222"/>
          <w:sz w:val="26"/>
          <w:szCs w:val="26"/>
          <w:shd w:val="clear" w:color="auto" w:fill="FFFFFF"/>
          <w:lang w:val="en-US"/>
        </w:rPr>
        <w:t>Ghanea-Hercock</w:t>
      </w:r>
      <w:proofErr w:type="spellEnd"/>
      <w:r w:rsidRPr="00DF1713">
        <w:rPr>
          <w:i/>
          <w:iCs/>
          <w:color w:val="222222"/>
          <w:sz w:val="26"/>
          <w:szCs w:val="26"/>
          <w:shd w:val="clear" w:color="auto" w:fill="FFFFFF"/>
          <w:lang w:val="en-US"/>
        </w:rPr>
        <w:t xml:space="preserve">, N., Stephens, A., &amp; Walden, R. (Eds.). (2007). Does God believe in human </w:t>
      </w:r>
      <w:proofErr w:type="gramStart"/>
      <w:r w:rsidRPr="00DF1713">
        <w:rPr>
          <w:i/>
          <w:iCs/>
          <w:color w:val="222222"/>
          <w:sz w:val="26"/>
          <w:szCs w:val="26"/>
          <w:shd w:val="clear" w:color="auto" w:fill="FFFFFF"/>
          <w:lang w:val="en-US"/>
        </w:rPr>
        <w:t>rights?:</w:t>
      </w:r>
      <w:proofErr w:type="gramEnd"/>
      <w:r w:rsidRPr="00DF1713">
        <w:rPr>
          <w:i/>
          <w:iCs/>
          <w:color w:val="222222"/>
          <w:sz w:val="26"/>
          <w:szCs w:val="26"/>
          <w:shd w:val="clear" w:color="auto" w:fill="FFFFFF"/>
          <w:lang w:val="en-US"/>
        </w:rPr>
        <w:t xml:space="preserve"> essays on religion and human rights. </w:t>
      </w:r>
      <w:r w:rsidRPr="001629C0">
        <w:rPr>
          <w:i/>
          <w:iCs/>
          <w:color w:val="222222"/>
          <w:sz w:val="26"/>
          <w:szCs w:val="26"/>
          <w:shd w:val="clear" w:color="auto" w:fill="FFFFFF"/>
          <w:lang w:val="en-US"/>
        </w:rPr>
        <w:t>Brill.</w:t>
      </w:r>
    </w:p>
    <w:p w14:paraId="4FD175D3" w14:textId="77777777" w:rsidR="00DF1713" w:rsidRPr="001629C0" w:rsidRDefault="00DF1713" w:rsidP="003160B3">
      <w:pPr>
        <w:rPr>
          <w:sz w:val="26"/>
          <w:szCs w:val="26"/>
          <w:lang w:val="en-US"/>
        </w:rPr>
      </w:pPr>
    </w:p>
    <w:p w14:paraId="4729EC66" w14:textId="2E5ED59B" w:rsidR="00DF1713" w:rsidRPr="001629C0" w:rsidRDefault="00DF1713" w:rsidP="003160B3">
      <w:pPr>
        <w:rPr>
          <w:sz w:val="26"/>
          <w:szCs w:val="26"/>
          <w:lang w:val="en-US"/>
        </w:rPr>
      </w:pPr>
    </w:p>
    <w:p w14:paraId="073558E7" w14:textId="25841461" w:rsidR="00DF1713" w:rsidRPr="001629C0" w:rsidRDefault="00DF1713" w:rsidP="003160B3">
      <w:pPr>
        <w:rPr>
          <w:sz w:val="26"/>
          <w:szCs w:val="26"/>
          <w:lang w:val="en-US"/>
        </w:rPr>
      </w:pPr>
      <w:r w:rsidRPr="001629C0">
        <w:rPr>
          <w:sz w:val="26"/>
          <w:szCs w:val="26"/>
          <w:lang w:val="en-US"/>
        </w:rPr>
        <w:t xml:space="preserve">4/ Does human rights have a history? </w:t>
      </w:r>
    </w:p>
    <w:p w14:paraId="570E94DE" w14:textId="6571FB5D" w:rsidR="00DF1713" w:rsidRPr="001629C0" w:rsidRDefault="00DF1713" w:rsidP="003160B3">
      <w:pPr>
        <w:rPr>
          <w:sz w:val="26"/>
          <w:szCs w:val="26"/>
          <w:lang w:val="en-US"/>
        </w:rPr>
      </w:pPr>
    </w:p>
    <w:p w14:paraId="6EA0C1E2" w14:textId="77777777" w:rsidR="00DF1713" w:rsidRPr="00DF1713" w:rsidRDefault="00DF1713" w:rsidP="00DF1713">
      <w:pPr>
        <w:rPr>
          <w:i/>
          <w:iCs/>
          <w:sz w:val="26"/>
          <w:szCs w:val="26"/>
          <w:lang w:val="en-US"/>
        </w:rPr>
      </w:pPr>
      <w:proofErr w:type="spellStart"/>
      <w:r w:rsidRPr="00DF1713">
        <w:rPr>
          <w:i/>
          <w:iCs/>
          <w:color w:val="222222"/>
          <w:sz w:val="26"/>
          <w:szCs w:val="26"/>
          <w:shd w:val="clear" w:color="auto" w:fill="FFFFFF"/>
          <w:lang w:val="en-US"/>
        </w:rPr>
        <w:t>Moyn</w:t>
      </w:r>
      <w:proofErr w:type="spellEnd"/>
      <w:r w:rsidRPr="00DF1713">
        <w:rPr>
          <w:i/>
          <w:iCs/>
          <w:color w:val="222222"/>
          <w:sz w:val="26"/>
          <w:szCs w:val="26"/>
          <w:shd w:val="clear" w:color="auto" w:fill="FFFFFF"/>
          <w:lang w:val="en-US"/>
        </w:rPr>
        <w:t>, S. (2012). </w:t>
      </w:r>
      <w:r w:rsidRPr="00DF1713">
        <w:rPr>
          <w:i/>
          <w:iCs/>
          <w:color w:val="222222"/>
          <w:sz w:val="26"/>
          <w:szCs w:val="26"/>
          <w:lang w:val="en-US"/>
        </w:rPr>
        <w:t>The last utopia: human rights in history</w:t>
      </w:r>
      <w:r w:rsidRPr="00DF1713">
        <w:rPr>
          <w:i/>
          <w:iCs/>
          <w:color w:val="222222"/>
          <w:sz w:val="26"/>
          <w:szCs w:val="26"/>
          <w:shd w:val="clear" w:color="auto" w:fill="FFFFFF"/>
          <w:lang w:val="en-US"/>
        </w:rPr>
        <w:t>. Harvard University Press.</w:t>
      </w:r>
    </w:p>
    <w:p w14:paraId="1A5EF545" w14:textId="781B646D" w:rsidR="002D4F0E" w:rsidRPr="001629C0" w:rsidRDefault="00DF1713" w:rsidP="003160B3">
      <w:pPr>
        <w:rPr>
          <w:i/>
          <w:iCs/>
          <w:sz w:val="26"/>
          <w:szCs w:val="26"/>
          <w:lang w:val="en-US"/>
        </w:rPr>
      </w:pPr>
      <w:r w:rsidRPr="001629C0">
        <w:rPr>
          <w:i/>
          <w:iCs/>
          <w:sz w:val="26"/>
          <w:szCs w:val="26"/>
          <w:lang w:val="en-US"/>
        </w:rPr>
        <w:t xml:space="preserve"> </w:t>
      </w:r>
    </w:p>
    <w:p w14:paraId="78A80273" w14:textId="2AD9CD0E" w:rsidR="002D4F0E" w:rsidRPr="001629C0" w:rsidRDefault="00DF1713" w:rsidP="003160B3">
      <w:pPr>
        <w:rPr>
          <w:sz w:val="26"/>
          <w:szCs w:val="26"/>
          <w:lang w:val="en-US"/>
        </w:rPr>
      </w:pPr>
      <w:r w:rsidRPr="001629C0">
        <w:rPr>
          <w:sz w:val="26"/>
          <w:szCs w:val="26"/>
          <w:lang w:val="en-US"/>
        </w:rPr>
        <w:t>5</w:t>
      </w:r>
      <w:r w:rsidR="002D4F0E" w:rsidRPr="001629C0">
        <w:rPr>
          <w:sz w:val="26"/>
          <w:szCs w:val="26"/>
          <w:lang w:val="en-US"/>
        </w:rPr>
        <w:t xml:space="preserve">/ Left idea and human rights. </w:t>
      </w:r>
    </w:p>
    <w:p w14:paraId="303C21C8" w14:textId="78B69F03" w:rsidR="002D4F0E" w:rsidRPr="001629C0" w:rsidRDefault="002D4F0E" w:rsidP="003160B3">
      <w:pPr>
        <w:rPr>
          <w:i/>
          <w:iCs/>
          <w:sz w:val="26"/>
          <w:szCs w:val="26"/>
          <w:lang w:val="en-US"/>
        </w:rPr>
      </w:pPr>
    </w:p>
    <w:p w14:paraId="10FF4043" w14:textId="640302FB" w:rsidR="002D4F0E" w:rsidRPr="001629C0" w:rsidRDefault="002D4F0E" w:rsidP="003160B3">
      <w:pPr>
        <w:rPr>
          <w:i/>
          <w:iCs/>
          <w:sz w:val="26"/>
          <w:szCs w:val="26"/>
          <w:lang w:val="en-US"/>
        </w:rPr>
      </w:pPr>
      <w:r w:rsidRPr="001629C0">
        <w:rPr>
          <w:i/>
          <w:iCs/>
          <w:sz w:val="26"/>
          <w:szCs w:val="26"/>
          <w:lang w:val="en-US"/>
        </w:rPr>
        <w:lastRenderedPageBreak/>
        <w:t xml:space="preserve">Bob Black. The Myth of human rights </w:t>
      </w:r>
    </w:p>
    <w:p w14:paraId="33177EBB" w14:textId="62965450" w:rsidR="002D4F0E" w:rsidRPr="001629C0" w:rsidRDefault="001629C0" w:rsidP="003160B3">
      <w:pPr>
        <w:rPr>
          <w:sz w:val="26"/>
          <w:szCs w:val="26"/>
          <w:lang w:val="en-US"/>
        </w:rPr>
      </w:pPr>
      <w:r>
        <w:fldChar w:fldCharType="begin"/>
      </w:r>
      <w:r w:rsidRPr="001629C0">
        <w:rPr>
          <w:lang w:val="en-US"/>
        </w:rPr>
        <w:instrText xml:space="preserve"> HYPERLINK "https://theanarchistlibrary.org/library/bob-black-the-myth-of-human-rights" </w:instrText>
      </w:r>
      <w:r>
        <w:fldChar w:fldCharType="separate"/>
      </w:r>
      <w:r w:rsidR="002D4F0E" w:rsidRPr="001629C0">
        <w:rPr>
          <w:rStyle w:val="a3"/>
          <w:sz w:val="26"/>
          <w:szCs w:val="26"/>
          <w:lang w:val="en-US"/>
        </w:rPr>
        <w:t>https://theanarchistlibrary.org/library/bob-black-the-myth-of-human-rights</w:t>
      </w:r>
      <w:r>
        <w:rPr>
          <w:rStyle w:val="a3"/>
          <w:sz w:val="26"/>
          <w:szCs w:val="26"/>
        </w:rPr>
        <w:fldChar w:fldCharType="end"/>
      </w:r>
      <w:r w:rsidR="002D4F0E" w:rsidRPr="001629C0">
        <w:rPr>
          <w:sz w:val="26"/>
          <w:szCs w:val="26"/>
          <w:lang w:val="en-US"/>
        </w:rPr>
        <w:t xml:space="preserve"> </w:t>
      </w:r>
    </w:p>
    <w:p w14:paraId="5ACB7414" w14:textId="77777777" w:rsidR="002D4F0E" w:rsidRPr="001629C0" w:rsidRDefault="002D4F0E" w:rsidP="002D4F0E">
      <w:pPr>
        <w:rPr>
          <w:color w:val="222222"/>
          <w:sz w:val="26"/>
          <w:szCs w:val="26"/>
          <w:shd w:val="clear" w:color="auto" w:fill="FFFFFF"/>
          <w:lang w:val="en-US"/>
        </w:rPr>
      </w:pPr>
    </w:p>
    <w:p w14:paraId="1F49C29F" w14:textId="269C71EE" w:rsidR="002D4F0E" w:rsidRPr="002D4F0E" w:rsidRDefault="002D4F0E" w:rsidP="002D4F0E">
      <w:pPr>
        <w:rPr>
          <w:i/>
          <w:iCs/>
          <w:sz w:val="26"/>
          <w:szCs w:val="26"/>
          <w:lang w:val="en-US"/>
        </w:rPr>
      </w:pPr>
      <w:r w:rsidRPr="002D4F0E">
        <w:rPr>
          <w:i/>
          <w:iCs/>
          <w:color w:val="222222"/>
          <w:sz w:val="26"/>
          <w:szCs w:val="26"/>
          <w:shd w:val="clear" w:color="auto" w:fill="FFFFFF"/>
          <w:lang w:val="en-US"/>
        </w:rPr>
        <w:t>I EK, S. L. A. V. O. J. (2005). Against human rights. </w:t>
      </w:r>
      <w:r w:rsidRPr="002D4F0E">
        <w:rPr>
          <w:i/>
          <w:iCs/>
          <w:color w:val="222222"/>
          <w:sz w:val="26"/>
          <w:szCs w:val="26"/>
          <w:lang w:val="en-US"/>
        </w:rPr>
        <w:t>New left review</w:t>
      </w:r>
      <w:r w:rsidRPr="002D4F0E">
        <w:rPr>
          <w:i/>
          <w:iCs/>
          <w:color w:val="222222"/>
          <w:sz w:val="26"/>
          <w:szCs w:val="26"/>
          <w:shd w:val="clear" w:color="auto" w:fill="FFFFFF"/>
          <w:lang w:val="en-US"/>
        </w:rPr>
        <w:t>, </w:t>
      </w:r>
      <w:r w:rsidRPr="002D4F0E">
        <w:rPr>
          <w:i/>
          <w:iCs/>
          <w:color w:val="222222"/>
          <w:sz w:val="26"/>
          <w:szCs w:val="26"/>
          <w:lang w:val="en-US"/>
        </w:rPr>
        <w:t>34</w:t>
      </w:r>
      <w:r w:rsidRPr="002D4F0E">
        <w:rPr>
          <w:i/>
          <w:iCs/>
          <w:color w:val="222222"/>
          <w:sz w:val="26"/>
          <w:szCs w:val="26"/>
          <w:shd w:val="clear" w:color="auto" w:fill="FFFFFF"/>
          <w:lang w:val="en-US"/>
        </w:rPr>
        <w:t>, 115.</w:t>
      </w:r>
    </w:p>
    <w:p w14:paraId="3C2D67F1" w14:textId="6BBC01C2" w:rsidR="002D4F0E" w:rsidRPr="00DF1713" w:rsidRDefault="002D4F0E" w:rsidP="003160B3">
      <w:pPr>
        <w:rPr>
          <w:sz w:val="26"/>
          <w:szCs w:val="26"/>
          <w:lang w:val="en-US"/>
        </w:rPr>
      </w:pPr>
      <w:r w:rsidRPr="001629C0">
        <w:rPr>
          <w:sz w:val="26"/>
          <w:szCs w:val="26"/>
          <w:lang w:val="en-US"/>
        </w:rPr>
        <w:t xml:space="preserve"> </w:t>
      </w:r>
    </w:p>
    <w:p w14:paraId="664D503E" w14:textId="022DEEE0" w:rsidR="003160B3" w:rsidRPr="001629C0" w:rsidRDefault="00DF1713">
      <w:pPr>
        <w:rPr>
          <w:sz w:val="26"/>
          <w:szCs w:val="26"/>
          <w:lang w:val="en-US"/>
        </w:rPr>
      </w:pPr>
      <w:r w:rsidRPr="001629C0">
        <w:rPr>
          <w:sz w:val="26"/>
          <w:szCs w:val="26"/>
          <w:lang w:val="en-US"/>
        </w:rPr>
        <w:t>6/ Authoritarianism goes global: authoritarian regimes and human rights</w:t>
      </w:r>
    </w:p>
    <w:p w14:paraId="6A9D2C37" w14:textId="6EA9A2A7" w:rsidR="003160B3" w:rsidRPr="001629C0" w:rsidRDefault="003160B3">
      <w:pPr>
        <w:rPr>
          <w:sz w:val="26"/>
          <w:szCs w:val="26"/>
          <w:lang w:val="en-US"/>
        </w:rPr>
      </w:pPr>
    </w:p>
    <w:p w14:paraId="3F01CDDE" w14:textId="77777777" w:rsidR="00DF1713" w:rsidRPr="003160B3" w:rsidRDefault="00DF1713" w:rsidP="00DF1713">
      <w:pPr>
        <w:rPr>
          <w:i/>
          <w:iCs/>
          <w:sz w:val="26"/>
          <w:szCs w:val="26"/>
          <w:lang w:val="en-US"/>
        </w:rPr>
      </w:pPr>
      <w:r w:rsidRPr="003160B3">
        <w:rPr>
          <w:i/>
          <w:iCs/>
          <w:color w:val="111111"/>
          <w:sz w:val="26"/>
          <w:szCs w:val="26"/>
          <w:shd w:val="clear" w:color="auto" w:fill="FFFFFF"/>
          <w:lang w:val="en-US"/>
        </w:rPr>
        <w:t xml:space="preserve">Diamond, L. J., Plattner, M. F., &amp; Walker, C. (2016). Authoritarianism Goes </w:t>
      </w:r>
      <w:proofErr w:type="gramStart"/>
      <w:r w:rsidRPr="003160B3">
        <w:rPr>
          <w:i/>
          <w:iCs/>
          <w:color w:val="111111"/>
          <w:sz w:val="26"/>
          <w:szCs w:val="26"/>
          <w:shd w:val="clear" w:color="auto" w:fill="FFFFFF"/>
          <w:lang w:val="en-US"/>
        </w:rPr>
        <w:t>Global :</w:t>
      </w:r>
      <w:proofErr w:type="gramEnd"/>
      <w:r w:rsidRPr="003160B3">
        <w:rPr>
          <w:i/>
          <w:iCs/>
          <w:color w:val="111111"/>
          <w:sz w:val="26"/>
          <w:szCs w:val="26"/>
          <w:shd w:val="clear" w:color="auto" w:fill="FFFFFF"/>
          <w:lang w:val="en-US"/>
        </w:rPr>
        <w:t xml:space="preserve"> The Challenge to Democracy. Baltimore: Johns Hopkins University Press.</w:t>
      </w:r>
    </w:p>
    <w:p w14:paraId="7CD1C37F" w14:textId="77777777" w:rsidR="00DF1713" w:rsidRPr="001629C0" w:rsidRDefault="00DF1713">
      <w:pPr>
        <w:rPr>
          <w:sz w:val="26"/>
          <w:szCs w:val="26"/>
          <w:lang w:val="en-US"/>
        </w:rPr>
      </w:pPr>
    </w:p>
    <w:p w14:paraId="07506C1A" w14:textId="167B0C07" w:rsidR="00DF1713" w:rsidRPr="00DF1713" w:rsidRDefault="00DF1713">
      <w:pPr>
        <w:rPr>
          <w:sz w:val="26"/>
          <w:szCs w:val="26"/>
          <w:lang w:val="en-US"/>
        </w:rPr>
      </w:pPr>
      <w:r w:rsidRPr="00DF1713">
        <w:rPr>
          <w:sz w:val="26"/>
          <w:szCs w:val="26"/>
          <w:lang w:val="en-US"/>
        </w:rPr>
        <w:t xml:space="preserve">7/ International law and human rights regime. Limitation of international law of human rights. Authoritarian international law </w:t>
      </w:r>
    </w:p>
    <w:p w14:paraId="141E0EB5" w14:textId="6026F930" w:rsidR="00DF1713" w:rsidRPr="00CD2D2B" w:rsidRDefault="00DF1713">
      <w:pPr>
        <w:rPr>
          <w:i/>
          <w:iCs/>
          <w:sz w:val="26"/>
          <w:szCs w:val="26"/>
          <w:lang w:val="en-US"/>
        </w:rPr>
      </w:pPr>
    </w:p>
    <w:p w14:paraId="41BC44D6" w14:textId="65B26E21" w:rsidR="00DF1713" w:rsidRPr="00CD2D2B" w:rsidRDefault="00DF1713" w:rsidP="00DF1713">
      <w:pPr>
        <w:rPr>
          <w:i/>
          <w:iCs/>
          <w:color w:val="222222"/>
          <w:sz w:val="26"/>
          <w:szCs w:val="26"/>
          <w:shd w:val="clear" w:color="auto" w:fill="FFFFFF"/>
          <w:lang w:val="en-US"/>
        </w:rPr>
      </w:pPr>
      <w:r w:rsidRPr="00CD2D2B">
        <w:rPr>
          <w:i/>
          <w:iCs/>
          <w:color w:val="222222"/>
          <w:sz w:val="26"/>
          <w:szCs w:val="26"/>
          <w:shd w:val="clear" w:color="auto" w:fill="FFFFFF"/>
          <w:lang w:val="en-US"/>
        </w:rPr>
        <w:t xml:space="preserve">Ginsburg, T. (2020). Authoritarian international </w:t>
      </w:r>
      <w:proofErr w:type="gramStart"/>
      <w:r w:rsidRPr="00CD2D2B">
        <w:rPr>
          <w:i/>
          <w:iCs/>
          <w:color w:val="222222"/>
          <w:sz w:val="26"/>
          <w:szCs w:val="26"/>
          <w:shd w:val="clear" w:color="auto" w:fill="FFFFFF"/>
          <w:lang w:val="en-US"/>
        </w:rPr>
        <w:t>law?.</w:t>
      </w:r>
      <w:proofErr w:type="gramEnd"/>
      <w:r w:rsidRPr="00CD2D2B">
        <w:rPr>
          <w:i/>
          <w:iCs/>
          <w:color w:val="222222"/>
          <w:sz w:val="26"/>
          <w:szCs w:val="26"/>
          <w:shd w:val="clear" w:color="auto" w:fill="FFFFFF"/>
          <w:lang w:val="en-US"/>
        </w:rPr>
        <w:t> American Journal of International Law, 114(2), 221-260.</w:t>
      </w:r>
    </w:p>
    <w:p w14:paraId="0937D084" w14:textId="77777777" w:rsidR="00DF1713" w:rsidRPr="00DF1713" w:rsidRDefault="00DF1713" w:rsidP="00DF1713">
      <w:pPr>
        <w:rPr>
          <w:color w:val="222222"/>
          <w:sz w:val="26"/>
          <w:szCs w:val="26"/>
          <w:shd w:val="clear" w:color="auto" w:fill="FFFFFF"/>
          <w:lang w:val="en-US"/>
        </w:rPr>
      </w:pPr>
    </w:p>
    <w:p w14:paraId="3A4EC198" w14:textId="77777777" w:rsidR="00DF1713" w:rsidRPr="003160B3" w:rsidRDefault="00DF1713" w:rsidP="00DF1713">
      <w:pPr>
        <w:rPr>
          <w:i/>
          <w:iCs/>
          <w:sz w:val="26"/>
          <w:szCs w:val="26"/>
          <w:lang w:val="en-US"/>
        </w:rPr>
      </w:pPr>
      <w:r w:rsidRPr="003160B3">
        <w:rPr>
          <w:i/>
          <w:iCs/>
          <w:color w:val="111111"/>
          <w:sz w:val="26"/>
          <w:szCs w:val="26"/>
          <w:shd w:val="clear" w:color="auto" w:fill="FFFFFF"/>
          <w:lang w:val="en-US"/>
        </w:rPr>
        <w:t>Vreeland, J. R. (2008). Political Institutions and Human Rights: Why Dictatorships Enter into the United Nations Convention Against Torture. International Organization, (01), 65.</w:t>
      </w:r>
    </w:p>
    <w:p w14:paraId="5232928F" w14:textId="77777777" w:rsidR="00DF1713" w:rsidRPr="00DF1713" w:rsidRDefault="00DF1713">
      <w:pPr>
        <w:rPr>
          <w:sz w:val="26"/>
          <w:szCs w:val="26"/>
          <w:lang w:val="en-US"/>
        </w:rPr>
      </w:pPr>
    </w:p>
    <w:p w14:paraId="17E1DC55" w14:textId="000F82A4" w:rsidR="00DF1713" w:rsidRPr="00DF1713" w:rsidRDefault="00DF1713">
      <w:pPr>
        <w:rPr>
          <w:sz w:val="26"/>
          <w:szCs w:val="26"/>
          <w:lang w:val="en-US"/>
        </w:rPr>
      </w:pPr>
      <w:r w:rsidRPr="00DF1713">
        <w:rPr>
          <w:sz w:val="26"/>
          <w:szCs w:val="26"/>
          <w:lang w:val="en-US"/>
        </w:rPr>
        <w:t xml:space="preserve">8/ Institutions, authoritarianism, and human rights </w:t>
      </w:r>
    </w:p>
    <w:p w14:paraId="2660E4BC" w14:textId="77777777" w:rsidR="003160B3" w:rsidRPr="00CD2D2B" w:rsidRDefault="003160B3" w:rsidP="003160B3">
      <w:pPr>
        <w:rPr>
          <w:i/>
          <w:iCs/>
          <w:color w:val="111111"/>
          <w:sz w:val="26"/>
          <w:szCs w:val="26"/>
          <w:shd w:val="clear" w:color="auto" w:fill="FFFFFF"/>
          <w:lang w:val="en-US"/>
        </w:rPr>
      </w:pPr>
    </w:p>
    <w:p w14:paraId="3EC85439" w14:textId="77777777" w:rsidR="00DF1713" w:rsidRPr="001629C0" w:rsidRDefault="00DF1713" w:rsidP="00DF1713">
      <w:pPr>
        <w:rPr>
          <w:i/>
          <w:iCs/>
          <w:sz w:val="26"/>
          <w:szCs w:val="26"/>
          <w:lang w:val="en-US"/>
        </w:rPr>
      </w:pPr>
      <w:proofErr w:type="spellStart"/>
      <w:r w:rsidRPr="00CD2D2B">
        <w:rPr>
          <w:i/>
          <w:iCs/>
          <w:color w:val="222222"/>
          <w:sz w:val="26"/>
          <w:szCs w:val="26"/>
          <w:shd w:val="clear" w:color="auto" w:fill="FFFFFF"/>
          <w:lang w:val="en-US"/>
        </w:rPr>
        <w:t>Gel'man</w:t>
      </w:r>
      <w:proofErr w:type="spellEnd"/>
      <w:r w:rsidRPr="00CD2D2B">
        <w:rPr>
          <w:i/>
          <w:iCs/>
          <w:color w:val="222222"/>
          <w:sz w:val="26"/>
          <w:szCs w:val="26"/>
          <w:shd w:val="clear" w:color="auto" w:fill="FFFFFF"/>
          <w:lang w:val="en-US"/>
        </w:rPr>
        <w:t>, V. (2014). The rise and decline of electoral authoritarianism in Russia. </w:t>
      </w:r>
      <w:r w:rsidRPr="001629C0">
        <w:rPr>
          <w:i/>
          <w:iCs/>
          <w:color w:val="222222"/>
          <w:sz w:val="26"/>
          <w:szCs w:val="26"/>
          <w:shd w:val="clear" w:color="auto" w:fill="FFFFFF"/>
          <w:lang w:val="en-US"/>
        </w:rPr>
        <w:t>Demokratizatsiya, 22(4).</w:t>
      </w:r>
    </w:p>
    <w:p w14:paraId="2C5029D5" w14:textId="77777777" w:rsidR="003160B3" w:rsidRPr="001629C0" w:rsidRDefault="003160B3">
      <w:pPr>
        <w:rPr>
          <w:i/>
          <w:iCs/>
          <w:sz w:val="26"/>
          <w:szCs w:val="26"/>
          <w:lang w:val="en-US"/>
        </w:rPr>
      </w:pPr>
    </w:p>
    <w:p w14:paraId="69F993ED" w14:textId="52EB5939" w:rsidR="003160B3" w:rsidRPr="001629C0" w:rsidRDefault="003160B3" w:rsidP="003160B3">
      <w:pPr>
        <w:rPr>
          <w:i/>
          <w:iCs/>
          <w:color w:val="111111"/>
          <w:sz w:val="26"/>
          <w:szCs w:val="26"/>
          <w:shd w:val="clear" w:color="auto" w:fill="FFFFFF"/>
          <w:lang w:val="en-US"/>
        </w:rPr>
      </w:pPr>
      <w:r w:rsidRPr="003160B3">
        <w:rPr>
          <w:i/>
          <w:iCs/>
          <w:color w:val="111111"/>
          <w:sz w:val="26"/>
          <w:szCs w:val="26"/>
          <w:shd w:val="clear" w:color="auto" w:fill="FFFFFF"/>
          <w:lang w:val="en-US"/>
        </w:rPr>
        <w:t>Gandhi, J. (2008). Political institutions under dictatorship / Jennifer Gandhi. </w:t>
      </w:r>
    </w:p>
    <w:p w14:paraId="541697A0" w14:textId="09891727" w:rsidR="003160B3" w:rsidRPr="001629C0" w:rsidRDefault="003160B3" w:rsidP="003160B3">
      <w:pPr>
        <w:rPr>
          <w:i/>
          <w:iCs/>
          <w:color w:val="111111"/>
          <w:sz w:val="26"/>
          <w:szCs w:val="26"/>
          <w:shd w:val="clear" w:color="auto" w:fill="FFFFFF"/>
          <w:lang w:val="en-US"/>
        </w:rPr>
      </w:pPr>
      <w:proofErr w:type="spellStart"/>
      <w:r w:rsidRPr="003160B3">
        <w:rPr>
          <w:i/>
          <w:iCs/>
          <w:color w:val="111111"/>
          <w:sz w:val="26"/>
          <w:szCs w:val="26"/>
          <w:shd w:val="clear" w:color="auto" w:fill="FFFFFF"/>
          <w:lang w:val="en-US"/>
        </w:rPr>
        <w:t>Svolik</w:t>
      </w:r>
      <w:proofErr w:type="spellEnd"/>
      <w:r w:rsidRPr="003160B3">
        <w:rPr>
          <w:i/>
          <w:iCs/>
          <w:color w:val="111111"/>
          <w:sz w:val="26"/>
          <w:szCs w:val="26"/>
          <w:shd w:val="clear" w:color="auto" w:fill="FFFFFF"/>
          <w:lang w:val="en-US"/>
        </w:rPr>
        <w:t xml:space="preserve">, M. W. (2012). The politics of authoritarian rule / Milan W. </w:t>
      </w:r>
      <w:proofErr w:type="spellStart"/>
      <w:r w:rsidRPr="003160B3">
        <w:rPr>
          <w:i/>
          <w:iCs/>
          <w:color w:val="111111"/>
          <w:sz w:val="26"/>
          <w:szCs w:val="26"/>
          <w:shd w:val="clear" w:color="auto" w:fill="FFFFFF"/>
          <w:lang w:val="en-US"/>
        </w:rPr>
        <w:t>Svolik</w:t>
      </w:r>
      <w:proofErr w:type="spellEnd"/>
      <w:r w:rsidRPr="003160B3">
        <w:rPr>
          <w:i/>
          <w:iCs/>
          <w:color w:val="111111"/>
          <w:sz w:val="26"/>
          <w:szCs w:val="26"/>
          <w:shd w:val="clear" w:color="auto" w:fill="FFFFFF"/>
          <w:lang w:val="en-US"/>
        </w:rPr>
        <w:t xml:space="preserve">. </w:t>
      </w:r>
      <w:r w:rsidRPr="001629C0">
        <w:rPr>
          <w:i/>
          <w:iCs/>
          <w:color w:val="111111"/>
          <w:sz w:val="26"/>
          <w:szCs w:val="26"/>
          <w:shd w:val="clear" w:color="auto" w:fill="FFFFFF"/>
          <w:lang w:val="en-US"/>
        </w:rPr>
        <w:t>New York, NY </w:t>
      </w:r>
    </w:p>
    <w:p w14:paraId="6B49E5E4" w14:textId="0D055AE9" w:rsidR="00DF1713" w:rsidRPr="001629C0" w:rsidRDefault="00DF1713" w:rsidP="003160B3">
      <w:pPr>
        <w:rPr>
          <w:color w:val="111111"/>
          <w:sz w:val="26"/>
          <w:szCs w:val="26"/>
          <w:shd w:val="clear" w:color="auto" w:fill="FFFFFF"/>
          <w:lang w:val="en-US"/>
        </w:rPr>
      </w:pPr>
    </w:p>
    <w:p w14:paraId="217D5285" w14:textId="5B7D1E4D" w:rsidR="00DF1713" w:rsidRPr="003160B3" w:rsidRDefault="00DF1713" w:rsidP="003160B3">
      <w:pPr>
        <w:rPr>
          <w:sz w:val="26"/>
          <w:szCs w:val="26"/>
          <w:lang w:val="en-US"/>
        </w:rPr>
      </w:pPr>
      <w:r w:rsidRPr="00DF1713">
        <w:rPr>
          <w:color w:val="111111"/>
          <w:sz w:val="26"/>
          <w:szCs w:val="26"/>
          <w:shd w:val="clear" w:color="auto" w:fill="FFFFFF"/>
          <w:lang w:val="en-US"/>
        </w:rPr>
        <w:t xml:space="preserve">9/ Dissents and human rights </w:t>
      </w:r>
    </w:p>
    <w:p w14:paraId="29CAB221" w14:textId="2653E4BA" w:rsidR="003160B3" w:rsidRDefault="003160B3" w:rsidP="003160B3">
      <w:pPr>
        <w:rPr>
          <w:sz w:val="26"/>
          <w:szCs w:val="26"/>
          <w:lang w:val="en-US"/>
        </w:rPr>
      </w:pPr>
    </w:p>
    <w:p w14:paraId="2EB7B08E" w14:textId="77777777" w:rsidR="00DF1713" w:rsidRPr="00965AEB" w:rsidRDefault="00DF1713" w:rsidP="00DF1713">
      <w:pPr>
        <w:rPr>
          <w:sz w:val="26"/>
          <w:szCs w:val="26"/>
          <w:lang w:val="en-US"/>
        </w:rPr>
      </w:pPr>
      <w:r w:rsidRPr="00CD2D2B">
        <w:rPr>
          <w:color w:val="111111"/>
          <w:sz w:val="26"/>
          <w:szCs w:val="26"/>
          <w:shd w:val="clear" w:color="auto" w:fill="FFFFFF"/>
          <w:lang w:val="en-US"/>
        </w:rPr>
        <w:t xml:space="preserve">Hitchens, C. (2005). Letters to a Young Contrarian. </w:t>
      </w:r>
      <w:r w:rsidRPr="00965AEB">
        <w:rPr>
          <w:color w:val="111111"/>
          <w:sz w:val="26"/>
          <w:szCs w:val="26"/>
          <w:shd w:val="clear" w:color="auto" w:fill="FFFFFF"/>
          <w:lang w:val="en-US"/>
        </w:rPr>
        <w:t>New York: Basic Books</w:t>
      </w:r>
    </w:p>
    <w:p w14:paraId="7B7A7B20" w14:textId="77777777" w:rsidR="00DF1713" w:rsidRPr="003160B3" w:rsidRDefault="00DF1713" w:rsidP="003160B3">
      <w:pPr>
        <w:rPr>
          <w:sz w:val="26"/>
          <w:szCs w:val="26"/>
          <w:lang w:val="en-US"/>
        </w:rPr>
      </w:pPr>
    </w:p>
    <w:p w14:paraId="770C07A7" w14:textId="238E7866" w:rsidR="003160B3" w:rsidRPr="00965AEB" w:rsidRDefault="003160B3">
      <w:pPr>
        <w:rPr>
          <w:sz w:val="26"/>
          <w:szCs w:val="26"/>
          <w:lang w:val="en-US"/>
        </w:rPr>
      </w:pPr>
    </w:p>
    <w:p w14:paraId="2BAD95BB" w14:textId="2287C422" w:rsidR="003160B3" w:rsidRPr="00965AEB" w:rsidRDefault="00CD2D2B">
      <w:pPr>
        <w:rPr>
          <w:sz w:val="26"/>
          <w:szCs w:val="26"/>
          <w:lang w:val="en-US"/>
        </w:rPr>
      </w:pPr>
      <w:r>
        <w:rPr>
          <w:sz w:val="26"/>
          <w:szCs w:val="26"/>
          <w:lang w:val="en-US"/>
        </w:rPr>
        <w:t xml:space="preserve">10/ </w:t>
      </w:r>
      <w:r w:rsidR="00965AEB">
        <w:rPr>
          <w:sz w:val="26"/>
          <w:szCs w:val="26"/>
          <w:lang w:val="en-US"/>
        </w:rPr>
        <w:t xml:space="preserve">Mimicry, whataboutism and emulation – strategies of different countries to spoil human rights </w:t>
      </w:r>
    </w:p>
    <w:p w14:paraId="57756350" w14:textId="77777777" w:rsidR="003160B3" w:rsidRPr="00965AEB" w:rsidRDefault="003160B3">
      <w:pPr>
        <w:rPr>
          <w:sz w:val="26"/>
          <w:szCs w:val="26"/>
          <w:lang w:val="en-US"/>
        </w:rPr>
      </w:pPr>
    </w:p>
    <w:sectPr w:rsidR="003160B3" w:rsidRPr="00965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82"/>
    <w:rsid w:val="00107110"/>
    <w:rsid w:val="001629C0"/>
    <w:rsid w:val="00173682"/>
    <w:rsid w:val="002D4F0E"/>
    <w:rsid w:val="003160B3"/>
    <w:rsid w:val="00740AE8"/>
    <w:rsid w:val="007B7ABD"/>
    <w:rsid w:val="00965AEB"/>
    <w:rsid w:val="00CD2D2B"/>
    <w:rsid w:val="00DF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D001"/>
  <w15:chartTrackingRefBased/>
  <w15:docId w15:val="{BE928ED2-B9BD-CE42-8093-52B16854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71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4F0E"/>
    <w:rPr>
      <w:color w:val="0563C1" w:themeColor="hyperlink"/>
      <w:u w:val="single"/>
    </w:rPr>
  </w:style>
  <w:style w:type="character" w:styleId="a4">
    <w:name w:val="Unresolved Mention"/>
    <w:basedOn w:val="a0"/>
    <w:uiPriority w:val="99"/>
    <w:semiHidden/>
    <w:unhideWhenUsed/>
    <w:rsid w:val="002D4F0E"/>
    <w:rPr>
      <w:color w:val="605E5C"/>
      <w:shd w:val="clear" w:color="auto" w:fill="E1DFDD"/>
    </w:rPr>
  </w:style>
  <w:style w:type="character" w:customStyle="1" w:styleId="apple-converted-space">
    <w:name w:val="apple-converted-space"/>
    <w:basedOn w:val="a0"/>
    <w:rsid w:val="002D4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6586">
      <w:bodyDiv w:val="1"/>
      <w:marLeft w:val="0"/>
      <w:marRight w:val="0"/>
      <w:marTop w:val="0"/>
      <w:marBottom w:val="0"/>
      <w:divBdr>
        <w:top w:val="none" w:sz="0" w:space="0" w:color="auto"/>
        <w:left w:val="none" w:sz="0" w:space="0" w:color="auto"/>
        <w:bottom w:val="none" w:sz="0" w:space="0" w:color="auto"/>
        <w:right w:val="none" w:sz="0" w:space="0" w:color="auto"/>
      </w:divBdr>
    </w:div>
    <w:div w:id="413283036">
      <w:bodyDiv w:val="1"/>
      <w:marLeft w:val="0"/>
      <w:marRight w:val="0"/>
      <w:marTop w:val="0"/>
      <w:marBottom w:val="0"/>
      <w:divBdr>
        <w:top w:val="none" w:sz="0" w:space="0" w:color="auto"/>
        <w:left w:val="none" w:sz="0" w:space="0" w:color="auto"/>
        <w:bottom w:val="none" w:sz="0" w:space="0" w:color="auto"/>
        <w:right w:val="none" w:sz="0" w:space="0" w:color="auto"/>
      </w:divBdr>
    </w:div>
    <w:div w:id="589659315">
      <w:bodyDiv w:val="1"/>
      <w:marLeft w:val="0"/>
      <w:marRight w:val="0"/>
      <w:marTop w:val="0"/>
      <w:marBottom w:val="0"/>
      <w:divBdr>
        <w:top w:val="none" w:sz="0" w:space="0" w:color="auto"/>
        <w:left w:val="none" w:sz="0" w:space="0" w:color="auto"/>
        <w:bottom w:val="none" w:sz="0" w:space="0" w:color="auto"/>
        <w:right w:val="none" w:sz="0" w:space="0" w:color="auto"/>
      </w:divBdr>
    </w:div>
    <w:div w:id="884030124">
      <w:bodyDiv w:val="1"/>
      <w:marLeft w:val="0"/>
      <w:marRight w:val="0"/>
      <w:marTop w:val="0"/>
      <w:marBottom w:val="0"/>
      <w:divBdr>
        <w:top w:val="none" w:sz="0" w:space="0" w:color="auto"/>
        <w:left w:val="none" w:sz="0" w:space="0" w:color="auto"/>
        <w:bottom w:val="none" w:sz="0" w:space="0" w:color="auto"/>
        <w:right w:val="none" w:sz="0" w:space="0" w:color="auto"/>
      </w:divBdr>
    </w:div>
    <w:div w:id="1073239754">
      <w:bodyDiv w:val="1"/>
      <w:marLeft w:val="0"/>
      <w:marRight w:val="0"/>
      <w:marTop w:val="0"/>
      <w:marBottom w:val="0"/>
      <w:divBdr>
        <w:top w:val="none" w:sz="0" w:space="0" w:color="auto"/>
        <w:left w:val="none" w:sz="0" w:space="0" w:color="auto"/>
        <w:bottom w:val="none" w:sz="0" w:space="0" w:color="auto"/>
        <w:right w:val="none" w:sz="0" w:space="0" w:color="auto"/>
      </w:divBdr>
    </w:div>
    <w:div w:id="1232545538">
      <w:bodyDiv w:val="1"/>
      <w:marLeft w:val="0"/>
      <w:marRight w:val="0"/>
      <w:marTop w:val="0"/>
      <w:marBottom w:val="0"/>
      <w:divBdr>
        <w:top w:val="none" w:sz="0" w:space="0" w:color="auto"/>
        <w:left w:val="none" w:sz="0" w:space="0" w:color="auto"/>
        <w:bottom w:val="none" w:sz="0" w:space="0" w:color="auto"/>
        <w:right w:val="none" w:sz="0" w:space="0" w:color="auto"/>
      </w:divBdr>
    </w:div>
    <w:div w:id="1272589691">
      <w:bodyDiv w:val="1"/>
      <w:marLeft w:val="0"/>
      <w:marRight w:val="0"/>
      <w:marTop w:val="0"/>
      <w:marBottom w:val="0"/>
      <w:divBdr>
        <w:top w:val="none" w:sz="0" w:space="0" w:color="auto"/>
        <w:left w:val="none" w:sz="0" w:space="0" w:color="auto"/>
        <w:bottom w:val="none" w:sz="0" w:space="0" w:color="auto"/>
        <w:right w:val="none" w:sz="0" w:space="0" w:color="auto"/>
      </w:divBdr>
    </w:div>
    <w:div w:id="1320964658">
      <w:bodyDiv w:val="1"/>
      <w:marLeft w:val="0"/>
      <w:marRight w:val="0"/>
      <w:marTop w:val="0"/>
      <w:marBottom w:val="0"/>
      <w:divBdr>
        <w:top w:val="none" w:sz="0" w:space="0" w:color="auto"/>
        <w:left w:val="none" w:sz="0" w:space="0" w:color="auto"/>
        <w:bottom w:val="none" w:sz="0" w:space="0" w:color="auto"/>
        <w:right w:val="none" w:sz="0" w:space="0" w:color="auto"/>
      </w:divBdr>
    </w:div>
    <w:div w:id="1390347047">
      <w:bodyDiv w:val="1"/>
      <w:marLeft w:val="0"/>
      <w:marRight w:val="0"/>
      <w:marTop w:val="0"/>
      <w:marBottom w:val="0"/>
      <w:divBdr>
        <w:top w:val="none" w:sz="0" w:space="0" w:color="auto"/>
        <w:left w:val="none" w:sz="0" w:space="0" w:color="auto"/>
        <w:bottom w:val="none" w:sz="0" w:space="0" w:color="auto"/>
        <w:right w:val="none" w:sz="0" w:space="0" w:color="auto"/>
      </w:divBdr>
    </w:div>
    <w:div w:id="1416514738">
      <w:bodyDiv w:val="1"/>
      <w:marLeft w:val="0"/>
      <w:marRight w:val="0"/>
      <w:marTop w:val="0"/>
      <w:marBottom w:val="0"/>
      <w:divBdr>
        <w:top w:val="none" w:sz="0" w:space="0" w:color="auto"/>
        <w:left w:val="none" w:sz="0" w:space="0" w:color="auto"/>
        <w:bottom w:val="none" w:sz="0" w:space="0" w:color="auto"/>
        <w:right w:val="none" w:sz="0" w:space="0" w:color="auto"/>
      </w:divBdr>
    </w:div>
    <w:div w:id="1884781216">
      <w:bodyDiv w:val="1"/>
      <w:marLeft w:val="0"/>
      <w:marRight w:val="0"/>
      <w:marTop w:val="0"/>
      <w:marBottom w:val="0"/>
      <w:divBdr>
        <w:top w:val="none" w:sz="0" w:space="0" w:color="auto"/>
        <w:left w:val="none" w:sz="0" w:space="0" w:color="auto"/>
        <w:bottom w:val="none" w:sz="0" w:space="0" w:color="auto"/>
        <w:right w:val="none" w:sz="0" w:space="0" w:color="auto"/>
      </w:divBdr>
    </w:div>
    <w:div w:id="1895460561">
      <w:bodyDiv w:val="1"/>
      <w:marLeft w:val="0"/>
      <w:marRight w:val="0"/>
      <w:marTop w:val="0"/>
      <w:marBottom w:val="0"/>
      <w:divBdr>
        <w:top w:val="none" w:sz="0" w:space="0" w:color="auto"/>
        <w:left w:val="none" w:sz="0" w:space="0" w:color="auto"/>
        <w:bottom w:val="none" w:sz="0" w:space="0" w:color="auto"/>
        <w:right w:val="none" w:sz="0" w:space="0" w:color="auto"/>
      </w:divBdr>
    </w:div>
    <w:div w:id="2068413518">
      <w:bodyDiv w:val="1"/>
      <w:marLeft w:val="0"/>
      <w:marRight w:val="0"/>
      <w:marTop w:val="0"/>
      <w:marBottom w:val="0"/>
      <w:divBdr>
        <w:top w:val="none" w:sz="0" w:space="0" w:color="auto"/>
        <w:left w:val="none" w:sz="0" w:space="0" w:color="auto"/>
        <w:bottom w:val="none" w:sz="0" w:space="0" w:color="auto"/>
        <w:right w:val="none" w:sz="0" w:space="0" w:color="auto"/>
      </w:divBdr>
      <w:divsChild>
        <w:div w:id="1405688383">
          <w:marLeft w:val="0"/>
          <w:marRight w:val="0"/>
          <w:marTop w:val="0"/>
          <w:marBottom w:val="480"/>
          <w:divBdr>
            <w:top w:val="none" w:sz="0" w:space="0" w:color="auto"/>
            <w:left w:val="none" w:sz="0" w:space="0" w:color="auto"/>
            <w:bottom w:val="none" w:sz="0" w:space="0" w:color="auto"/>
            <w:right w:val="none" w:sz="0" w:space="0" w:color="auto"/>
          </w:divBdr>
          <w:divsChild>
            <w:div w:id="12253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551</Words>
  <Characters>3144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Dubrovsky</dc:creator>
  <cp:keywords/>
  <dc:description/>
  <cp:lastModifiedBy>Сабельфельд Артур-Александр Станиславович</cp:lastModifiedBy>
  <cp:revision>5</cp:revision>
  <dcterms:created xsi:type="dcterms:W3CDTF">2021-02-15T08:40:00Z</dcterms:created>
  <dcterms:modified xsi:type="dcterms:W3CDTF">2024-01-09T10:52:00Z</dcterms:modified>
</cp:coreProperties>
</file>