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eyxo9l3j4eud" w:id="0"/>
      <w:bookmarkEnd w:id="0"/>
      <w:r w:rsidDel="00000000" w:rsidR="00000000" w:rsidRPr="00000000">
        <w:rPr>
          <w:rtl w:val="0"/>
        </w:rPr>
        <w:t xml:space="preserve">Основы логики и аргументации </w:t>
      </w:r>
    </w:p>
    <w:p w:rsidR="00000000" w:rsidDel="00000000" w:rsidP="00000000" w:rsidRDefault="00000000" w:rsidRPr="00000000" w14:paraId="00000002">
      <w:pPr>
        <w:pStyle w:val="Subtitle"/>
        <w:rPr/>
      </w:pPr>
      <w:bookmarkStart w:colFirst="0" w:colLast="0" w:name="_rtf0997c0jxv" w:id="1"/>
      <w:bookmarkEnd w:id="1"/>
      <w:r w:rsidDel="00000000" w:rsidR="00000000" w:rsidRPr="00000000">
        <w:rPr>
          <w:rtl w:val="0"/>
        </w:rPr>
        <w:t xml:space="preserve">Силлабус, 2024 (56 ак. часов)</w:t>
      </w:r>
    </w:p>
    <w:p w:rsidR="00000000" w:rsidDel="00000000" w:rsidP="00000000" w:rsidRDefault="00000000" w:rsidRPr="00000000" w14:paraId="0000000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Длительность - 4 месяца</w:t>
      </w:r>
    </w:p>
    <w:p w:rsidR="00000000" w:rsidDel="00000000" w:rsidP="00000000" w:rsidRDefault="00000000" w:rsidRPr="00000000" w14:paraId="0000000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Уровень курса - начальный</w:t>
      </w:r>
    </w:p>
    <w:p w:rsidR="00000000" w:rsidDel="00000000" w:rsidP="00000000" w:rsidRDefault="00000000" w:rsidRPr="00000000" w14:paraId="00000005">
      <w:pPr>
        <w:pStyle w:val="Heading1"/>
        <w:spacing w:before="200" w:lineRule="auto"/>
        <w:rPr/>
      </w:pPr>
      <w:bookmarkStart w:colFirst="0" w:colLast="0" w:name="_k5hxpu9cr4s" w:id="2"/>
      <w:bookmarkEnd w:id="2"/>
      <w:r w:rsidDel="00000000" w:rsidR="00000000" w:rsidRPr="00000000">
        <w:rPr>
          <w:rtl w:val="0"/>
        </w:rPr>
        <w:t xml:space="preserve">Об авторах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Юлия Горбатова - кандидат философских наук, логик, преподаватель Свободного университета. До 2020 работала в Высшей школе экономики, неоднократно входила в категорию “лучший преподаватель”. Лектор в “Синхронизации”.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Виктор Горбатов - философ, логик, преподаватель Свободного университета. До 2020 работал в Высшей школе экономики, неоднократно входил в категорию “лучший преподаватель”. Лектор в LevelOne.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spacing w:before="200" w:lineRule="auto"/>
        <w:jc w:val="both"/>
        <w:rPr/>
      </w:pPr>
      <w:bookmarkStart w:colFirst="0" w:colLast="0" w:name="_8i6j3a4setam" w:id="3"/>
      <w:bookmarkEnd w:id="3"/>
      <w:r w:rsidDel="00000000" w:rsidR="00000000" w:rsidRPr="00000000">
        <w:rPr>
          <w:rtl w:val="0"/>
        </w:rPr>
        <w:t xml:space="preserve">Аннотация</w:t>
      </w:r>
    </w:p>
    <w:p w:rsidR="00000000" w:rsidDel="00000000" w:rsidP="00000000" w:rsidRDefault="00000000" w:rsidRPr="00000000" w14:paraId="0000000A">
      <w:pPr>
        <w:spacing w:before="200" w:lineRule="auto"/>
        <w:rPr/>
      </w:pPr>
      <w:r w:rsidDel="00000000" w:rsidR="00000000" w:rsidRPr="00000000">
        <w:rPr>
          <w:rtl w:val="0"/>
        </w:rPr>
        <w:t xml:space="preserve">У Аристотеля логика представлялась одновременно как «канон» (собрание правил) и «органон» (инструментарий) рационального мышления и аргументации. Со временем эти два аспекта сильно разошлись. По одну сторону «водораздела» оказались люди, умеющие ловко писать сложные логические формулы, но не понимающие стихии убеждающей коммуникации. С другой стороны – собрались ценители риторического красноречия, не стремящиеся к рефлексии над логическими структурами. </w:t>
      </w:r>
    </w:p>
    <w:p w:rsidR="00000000" w:rsidDel="00000000" w:rsidP="00000000" w:rsidRDefault="00000000" w:rsidRPr="00000000" w14:paraId="0000000B">
      <w:pPr>
        <w:spacing w:before="200" w:lineRule="auto"/>
        <w:rPr/>
      </w:pPr>
      <w:r w:rsidDel="00000000" w:rsidR="00000000" w:rsidRPr="00000000">
        <w:rPr>
          <w:rtl w:val="0"/>
        </w:rPr>
        <w:t xml:space="preserve">Данный курс будет интересен студентам, которые хотят увидеть логические принципы и законы не как абстрактные схемы, но как живой инструмент аргументативного диалога. Для этого нам придется совершить экскурс в некоторые разделы современной теории коммуникации, когнитивной науки и динамической эпистемологии.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spacing w:before="200" w:lineRule="auto"/>
        <w:jc w:val="both"/>
        <w:rPr/>
      </w:pPr>
      <w:bookmarkStart w:colFirst="0" w:colLast="0" w:name="_oixt93kxo17u" w:id="4"/>
      <w:bookmarkEnd w:id="4"/>
      <w:r w:rsidDel="00000000" w:rsidR="00000000" w:rsidRPr="00000000">
        <w:rPr>
          <w:rtl w:val="0"/>
        </w:rPr>
        <w:t xml:space="preserve">Этот курс может быть полезен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Cтудентам гуманитарных факультетов, которые стремятся улучшить навыки логического анализа естественной аргументации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Студентам естественнонаучных факультетов, которые хотят увидеть, как формальная логика работает в реальной жизни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Энтузиастам критического мышления и рациональности, любящим осваивать новые интеллектуальные инструменты</w:t>
      </w:r>
    </w:p>
    <w:p w:rsidR="00000000" w:rsidDel="00000000" w:rsidP="00000000" w:rsidRDefault="00000000" w:rsidRPr="00000000" w14:paraId="00000012">
      <w:pPr>
        <w:pStyle w:val="Heading1"/>
        <w:rPr/>
      </w:pPr>
      <w:bookmarkStart w:colFirst="0" w:colLast="0" w:name="_xk3oi5boydw9" w:id="5"/>
      <w:bookmarkEnd w:id="5"/>
      <w:r w:rsidDel="00000000" w:rsidR="00000000" w:rsidRPr="00000000">
        <w:rPr>
          <w:rtl w:val="0"/>
        </w:rPr>
        <w:t xml:space="preserve">Что вас ждет</w:t>
      </w:r>
    </w:p>
    <w:p w:rsidR="00000000" w:rsidDel="00000000" w:rsidP="00000000" w:rsidRDefault="00000000" w:rsidRPr="00000000" w14:paraId="00000013">
      <w:pPr>
        <w:spacing w:before="200" w:lineRule="auto"/>
        <w:rPr/>
      </w:pPr>
      <w:r w:rsidDel="00000000" w:rsidR="00000000" w:rsidRPr="00000000">
        <w:rPr>
          <w:rtl w:val="0"/>
        </w:rPr>
        <w:t xml:space="preserve">Кроме того, что мы следуем вполне академической программе (см. ниже), вы должны знать о курсе следующее: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spacing w:before="200" w:lineRule="auto"/>
        <w:ind w:left="720" w:hanging="360"/>
      </w:pPr>
      <w:r w:rsidDel="00000000" w:rsidR="00000000" w:rsidRPr="00000000">
        <w:rPr>
          <w:rtl w:val="0"/>
        </w:rPr>
        <w:t xml:space="preserve">Мы много играем и иногда устраиваем дебаты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spacing w:before="0" w:lineRule="auto"/>
        <w:ind w:left="720" w:hanging="360"/>
      </w:pPr>
      <w:r w:rsidDel="00000000" w:rsidR="00000000" w:rsidRPr="00000000">
        <w:rPr>
          <w:rtl w:val="0"/>
        </w:rPr>
        <w:t xml:space="preserve">У нас есть оценки, но фидбэк мы тоже даем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spacing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У нас очень ценится рефлексия, и мы часто предлагаем осмыслить опыт, полученный на занятиях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spacing w:before="0" w:lineRule="auto"/>
        <w:ind w:left="720" w:hanging="360"/>
      </w:pPr>
      <w:r w:rsidDel="00000000" w:rsidR="00000000" w:rsidRPr="00000000">
        <w:rPr>
          <w:rtl w:val="0"/>
        </w:rPr>
        <w:t xml:space="preserve">У нас можно ошибаться 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spacing w:before="0" w:lineRule="auto"/>
        <w:ind w:left="720" w:hanging="360"/>
      </w:pPr>
      <w:r w:rsidDel="00000000" w:rsidR="00000000" w:rsidRPr="00000000">
        <w:rPr>
          <w:rtl w:val="0"/>
        </w:rPr>
        <w:t xml:space="preserve">Студенты прошлого года не хотят расставаться с нами и хотят познакомиться с вами - они планируют приходить на игровые занятия и некоторые из них будут ассистентами на этом курсе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spacing w:before="0" w:lineRule="auto"/>
        <w:ind w:left="720" w:hanging="360"/>
      </w:pPr>
      <w:r w:rsidDel="00000000" w:rsidR="00000000" w:rsidRPr="00000000">
        <w:rPr>
          <w:rtl w:val="0"/>
        </w:rPr>
        <w:t xml:space="preserve">Придется много думать (в субботу вечером это непросто!), но...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spacing w:before="0" w:lineRule="auto"/>
        <w:ind w:left="720" w:hanging="360"/>
      </w:pPr>
      <w:r w:rsidDel="00000000" w:rsidR="00000000" w:rsidRPr="00000000">
        <w:rPr>
          <w:rtl w:val="0"/>
        </w:rPr>
        <w:t xml:space="preserve">...в очень дружеской обстановке</w:t>
      </w:r>
    </w:p>
    <w:p w:rsidR="00000000" w:rsidDel="00000000" w:rsidP="00000000" w:rsidRDefault="00000000" w:rsidRPr="00000000" w14:paraId="0000001B">
      <w:pPr>
        <w:spacing w:before="200" w:lineRule="auto"/>
        <w:rPr/>
      </w:pPr>
      <w:r w:rsidDel="00000000" w:rsidR="00000000" w:rsidRPr="00000000">
        <w:rPr>
          <w:rtl w:val="0"/>
        </w:rPr>
        <w:t xml:space="preserve">Умение корректно рассуждать и аргументировать - это навыки, их нельзя зазубривать, но можно и нужно отрабатывать.</w:t>
      </w:r>
    </w:p>
    <w:p w:rsidR="00000000" w:rsidDel="00000000" w:rsidP="00000000" w:rsidRDefault="00000000" w:rsidRPr="00000000" w14:paraId="0000001C">
      <w:pPr>
        <w:spacing w:befor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1"/>
        <w:spacing w:before="200" w:lineRule="auto"/>
        <w:jc w:val="both"/>
        <w:rPr/>
      </w:pPr>
      <w:bookmarkStart w:colFirst="0" w:colLast="0" w:name="_6rduw25xiiq" w:id="6"/>
      <w:bookmarkEnd w:id="6"/>
      <w:r w:rsidDel="00000000" w:rsidR="00000000" w:rsidRPr="00000000">
        <w:rPr>
          <w:rtl w:val="0"/>
        </w:rPr>
        <w:t xml:space="preserve">Организация занятий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afterAutospacing="0" w:before="20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Все занятия проходят в Zoom 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Учебная платформа с материалами и заданиями: Google Classroom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Для командной работы мы используем Miro. 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Вы можете участвовать анонимно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Формат: две пары в неделю 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Время: суббота, 19:00-22:00 (мск)</w:t>
      </w:r>
    </w:p>
    <w:p w:rsidR="00000000" w:rsidDel="00000000" w:rsidP="00000000" w:rsidRDefault="00000000" w:rsidRPr="00000000" w14:paraId="00000024">
      <w:pPr>
        <w:spacing w:befor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1"/>
        <w:spacing w:before="200" w:lineRule="auto"/>
        <w:jc w:val="both"/>
        <w:rPr/>
      </w:pPr>
      <w:bookmarkStart w:colFirst="0" w:colLast="0" w:name="_b02ltjtf3xwf" w:id="7"/>
      <w:bookmarkEnd w:id="7"/>
      <w:r w:rsidDel="00000000" w:rsidR="00000000" w:rsidRPr="00000000">
        <w:rPr>
          <w:rtl w:val="0"/>
        </w:rPr>
        <w:t xml:space="preserve">Минимальные требования к слушателям</w:t>
      </w:r>
    </w:p>
    <w:p w:rsidR="00000000" w:rsidDel="00000000" w:rsidP="00000000" w:rsidRDefault="00000000" w:rsidRPr="00000000" w14:paraId="00000026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Готовность много читать, решать упражнения и работать в команде</w:t>
      </w:r>
    </w:p>
    <w:p w:rsidR="00000000" w:rsidDel="00000000" w:rsidP="00000000" w:rsidRDefault="00000000" w:rsidRPr="00000000" w14:paraId="00000027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Предварительное знакомство с логикой не обязательно, но приветствуется</w:t>
      </w:r>
    </w:p>
    <w:p w:rsidR="00000000" w:rsidDel="00000000" w:rsidP="00000000" w:rsidRDefault="00000000" w:rsidRPr="00000000" w14:paraId="0000002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1"/>
        <w:spacing w:before="200" w:lineRule="auto"/>
        <w:jc w:val="both"/>
        <w:rPr/>
      </w:pPr>
      <w:bookmarkStart w:colFirst="0" w:colLast="0" w:name="_41j0ffrbveat" w:id="8"/>
      <w:bookmarkEnd w:id="8"/>
      <w:r w:rsidDel="00000000" w:rsidR="00000000" w:rsidRPr="00000000">
        <w:rPr>
          <w:rtl w:val="0"/>
        </w:rPr>
        <w:t xml:space="preserve">Мотивационное письмо </w:t>
      </w:r>
    </w:p>
    <w:p w:rsidR="00000000" w:rsidDel="00000000" w:rsidP="00000000" w:rsidRDefault="00000000" w:rsidRPr="00000000" w14:paraId="0000002A">
      <w:pPr>
        <w:numPr>
          <w:ilvl w:val="0"/>
          <w:numId w:val="7"/>
        </w:numPr>
        <w:spacing w:after="0" w:afterAutospacing="0" w:before="20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Мы набираем группу из 25 человек, и нам важно составить ее из очень разных людей, которые готовы делиться знаниями и опытом каждый из своей сферы</w:t>
      </w:r>
    </w:p>
    <w:p w:rsidR="00000000" w:rsidDel="00000000" w:rsidP="00000000" w:rsidRDefault="00000000" w:rsidRPr="00000000" w14:paraId="0000002B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Иногда мы добавляем к группе тех, кто прошел отбор в прошлом году, но по уважительным причинам не смог посещать занятия</w:t>
      </w:r>
    </w:p>
    <w:p w:rsidR="00000000" w:rsidDel="00000000" w:rsidP="00000000" w:rsidRDefault="00000000" w:rsidRPr="00000000" w14:paraId="0000002C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Расскажите о том, какого рода интеллектуальной деятельностью вы занимаетесь, чего ждете от данного курса, где он может пригодиться вам </w:t>
      </w:r>
    </w:p>
    <w:p w:rsidR="00000000" w:rsidDel="00000000" w:rsidP="00000000" w:rsidRDefault="00000000" w:rsidRPr="00000000" w14:paraId="0000002D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Пишите о том, что вас увлекает, чем вы любите заниматься. Не забудьте показать, как эта деятельность связана с вашим желанием попасть на курс</w:t>
      </w:r>
    </w:p>
    <w:p w:rsidR="00000000" w:rsidDel="00000000" w:rsidP="00000000" w:rsidRDefault="00000000" w:rsidRPr="00000000" w14:paraId="0000002E">
      <w:pPr>
        <w:numPr>
          <w:ilvl w:val="0"/>
          <w:numId w:val="7"/>
        </w:numPr>
        <w:spacing w:before="0" w:beforeAutospacing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Логика и аргументация, юмор, ирония и рефлексия приветствуются</w:t>
      </w:r>
    </w:p>
    <w:p w:rsidR="00000000" w:rsidDel="00000000" w:rsidP="00000000" w:rsidRDefault="00000000" w:rsidRPr="00000000" w14:paraId="0000002F">
      <w:pPr>
        <w:spacing w:before="20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1"/>
        <w:spacing w:before="200" w:lineRule="auto"/>
        <w:jc w:val="both"/>
        <w:rPr/>
      </w:pPr>
      <w:bookmarkStart w:colFirst="0" w:colLast="0" w:name="_ge3pr0b8ej8g" w:id="9"/>
      <w:bookmarkEnd w:id="9"/>
      <w:r w:rsidDel="00000000" w:rsidR="00000000" w:rsidRPr="00000000">
        <w:rPr>
          <w:rtl w:val="0"/>
        </w:rPr>
        <w:t xml:space="preserve">Критерии отбора</w:t>
      </w:r>
    </w:p>
    <w:p w:rsidR="00000000" w:rsidDel="00000000" w:rsidP="00000000" w:rsidRDefault="00000000" w:rsidRPr="00000000" w14:paraId="00000031">
      <w:pPr>
        <w:numPr>
          <w:ilvl w:val="0"/>
          <w:numId w:val="7"/>
        </w:numPr>
        <w:spacing w:after="0" w:afterAutospacing="0" w:before="20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Приветствуется наличие планов в академической среде (магистратура, аспирантура)</w:t>
      </w:r>
    </w:p>
    <w:p w:rsidR="00000000" w:rsidDel="00000000" w:rsidP="00000000" w:rsidRDefault="00000000" w:rsidRPr="00000000" w14:paraId="00000032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Если вы уже проходили параллельно с основной учебой какие-либо курсы, это однозначно плюс (не важно, какие именно, - важно, что такой человек обычно знает, что делает, когда берет на себя доп.нагрузку)</w:t>
      </w:r>
    </w:p>
    <w:p w:rsidR="00000000" w:rsidDel="00000000" w:rsidP="00000000" w:rsidRDefault="00000000" w:rsidRPr="00000000" w14:paraId="00000033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Если вы студент 1 курса любого вуза, подумайте - точно ли вам нужно сейчас к нам? Скорее всего, вы и так найдете, чем себя занять: например, сориентироваться, что вообще происходит в вашей новой жизни и как вы с этой жизнью справляетесь :)</w:t>
      </w:r>
    </w:p>
    <w:p w:rsidR="00000000" w:rsidDel="00000000" w:rsidP="00000000" w:rsidRDefault="00000000" w:rsidRPr="00000000" w14:paraId="00000034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Если вы известный человек или наш знакомый коллега, профессиональный практикующий юрист или журналист - это другой запрос. Для такой целевой аудитории есть более специализированные курсы.</w:t>
      </w:r>
    </w:p>
    <w:p w:rsidR="00000000" w:rsidDel="00000000" w:rsidP="00000000" w:rsidRDefault="00000000" w:rsidRPr="00000000" w14:paraId="00000035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Если вы человек, который просто хочет занять свой досуг - самое время одуматься! Наш курс достаточно трудный, в нем встречаются формулы, он предназначен для довольно глубокого теоретического погружения в предмет</w:t>
      </w:r>
    </w:p>
    <w:p w:rsidR="00000000" w:rsidDel="00000000" w:rsidP="00000000" w:rsidRDefault="00000000" w:rsidRPr="00000000" w14:paraId="00000036">
      <w:pPr>
        <w:numPr>
          <w:ilvl w:val="0"/>
          <w:numId w:val="7"/>
        </w:numPr>
        <w:spacing w:before="0" w:beforeAutospacing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Все вышесказанное на означает, что мы никогда не делаем вообще никаких исключений. Если ваше мотивационное письмо поразит нас в самое сердце, то непременно возьмем, несмотря на!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1"/>
        <w:rPr/>
      </w:pPr>
      <w:bookmarkStart w:colFirst="0" w:colLast="0" w:name="_19rewvunbqiq" w:id="10"/>
      <w:bookmarkEnd w:id="10"/>
      <w:r w:rsidDel="00000000" w:rsidR="00000000" w:rsidRPr="00000000">
        <w:rPr>
          <w:rtl w:val="0"/>
        </w:rPr>
        <w:t xml:space="preserve">Тематический план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5"/>
        </w:numPr>
        <w:spacing w:before="20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Философия, логика, удивление.</w:t>
      </w:r>
      <w:r w:rsidDel="00000000" w:rsidR="00000000" w:rsidRPr="00000000">
        <w:rPr>
          <w:rtl w:val="0"/>
        </w:rPr>
        <w:t xml:space="preserve"> Власть человека. Риторический треугольник Аристотеля</w:t>
      </w:r>
    </w:p>
    <w:p w:rsidR="00000000" w:rsidDel="00000000" w:rsidP="00000000" w:rsidRDefault="00000000" w:rsidRPr="00000000" w14:paraId="0000003C">
      <w:pPr>
        <w:numPr>
          <w:ilvl w:val="0"/>
          <w:numId w:val="5"/>
        </w:numPr>
        <w:spacing w:after="0" w:before="20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Язык как инструмент познания</w:t>
      </w:r>
      <w:r w:rsidDel="00000000" w:rsidR="00000000" w:rsidRPr="00000000">
        <w:rPr>
          <w:rtl w:val="0"/>
        </w:rPr>
        <w:t xml:space="preserve">. Семиозис (Пирс). Смысл и значение (Фреге). Принципы теории именования. Семантические фреймы (Филлмор). Метафорические концепты (Лакофф и Джонсон). Как язык расставляет нам ловушки: уловки денотации и коннотации.</w:t>
      </w:r>
    </w:p>
    <w:p w:rsidR="00000000" w:rsidDel="00000000" w:rsidP="00000000" w:rsidRDefault="00000000" w:rsidRPr="00000000" w14:paraId="0000003D">
      <w:pPr>
        <w:numPr>
          <w:ilvl w:val="0"/>
          <w:numId w:val="5"/>
        </w:numPr>
        <w:spacing w:after="0" w:before="20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Прагматика. Язык и его интерпретаторы.</w:t>
      </w:r>
      <w:r w:rsidDel="00000000" w:rsidR="00000000" w:rsidRPr="00000000">
        <w:rPr>
          <w:rtl w:val="0"/>
        </w:rPr>
        <w:t xml:space="preserve"> Речевые акты (Остин, Сёрл). Коммуникативные максимы (Грайс). Импликатуры и пресуппозиции. </w:t>
      </w:r>
    </w:p>
    <w:p w:rsidR="00000000" w:rsidDel="00000000" w:rsidP="00000000" w:rsidRDefault="00000000" w:rsidRPr="00000000" w14:paraId="0000003E">
      <w:pPr>
        <w:numPr>
          <w:ilvl w:val="0"/>
          <w:numId w:val="5"/>
        </w:numPr>
        <w:spacing w:after="0" w:before="20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Аргументация в контексте диалога. </w:t>
      </w:r>
      <w:r w:rsidDel="00000000" w:rsidR="00000000" w:rsidRPr="00000000">
        <w:rPr>
          <w:rtl w:val="0"/>
        </w:rPr>
        <w:t xml:space="preserve">Зачем мы аргументируем? Аргументация в различных типах диалога. Таргетинг аргументации. Как построить хороший питч?</w:t>
      </w:r>
    </w:p>
    <w:p w:rsidR="00000000" w:rsidDel="00000000" w:rsidP="00000000" w:rsidRDefault="00000000" w:rsidRPr="00000000" w14:paraId="0000003F">
      <w:pPr>
        <w:numPr>
          <w:ilvl w:val="0"/>
          <w:numId w:val="5"/>
        </w:numPr>
        <w:spacing w:after="0" w:before="20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Корректная аргументация. </w:t>
      </w:r>
      <w:r w:rsidDel="00000000" w:rsidR="00000000" w:rsidRPr="00000000">
        <w:rPr>
          <w:rtl w:val="0"/>
        </w:rPr>
        <w:t xml:space="preserve">Золотое правило аргументации. Аргументативная модель SExI. Требования к корректной аргументации. Аргумент-карты. Критика</w:t>
      </w:r>
    </w:p>
    <w:p w:rsidR="00000000" w:rsidDel="00000000" w:rsidP="00000000" w:rsidRDefault="00000000" w:rsidRPr="00000000" w14:paraId="00000040">
      <w:pPr>
        <w:numPr>
          <w:ilvl w:val="0"/>
          <w:numId w:val="5"/>
        </w:numPr>
        <w:spacing w:after="0" w:before="20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Некорректная аргументация.</w:t>
      </w:r>
      <w:r w:rsidDel="00000000" w:rsidR="00000000" w:rsidRPr="00000000">
        <w:rPr>
          <w:rtl w:val="0"/>
        </w:rPr>
        <w:t xml:space="preserve"> Манипуляция или ошибка? ТОП-9 уловок. Техники ответа на уловки. Игра Fallacymania.</w:t>
      </w:r>
    </w:p>
    <w:p w:rsidR="00000000" w:rsidDel="00000000" w:rsidP="00000000" w:rsidRDefault="00000000" w:rsidRPr="00000000" w14:paraId="00000041">
      <w:pPr>
        <w:numPr>
          <w:ilvl w:val="0"/>
          <w:numId w:val="5"/>
        </w:numPr>
        <w:spacing w:after="0" w:before="20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ДЕБАТЫ</w:t>
      </w:r>
    </w:p>
    <w:p w:rsidR="00000000" w:rsidDel="00000000" w:rsidP="00000000" w:rsidRDefault="00000000" w:rsidRPr="00000000" w14:paraId="00000042">
      <w:pPr>
        <w:numPr>
          <w:ilvl w:val="0"/>
          <w:numId w:val="5"/>
        </w:numPr>
        <w:spacing w:after="0" w:before="20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Понятие. </w:t>
      </w:r>
      <w:r w:rsidDel="00000000" w:rsidR="00000000" w:rsidRPr="00000000">
        <w:rPr>
          <w:rtl w:val="0"/>
        </w:rPr>
        <w:t xml:space="preserve">Понятие как форма мысли. Виды понятий. Закон обратного отношения. Круги Эйлера. Деление понятий. Определение. Классификация. </w:t>
      </w:r>
    </w:p>
    <w:p w:rsidR="00000000" w:rsidDel="00000000" w:rsidP="00000000" w:rsidRDefault="00000000" w:rsidRPr="00000000" w14:paraId="00000043">
      <w:pPr>
        <w:numPr>
          <w:ilvl w:val="0"/>
          <w:numId w:val="5"/>
        </w:numPr>
        <w:spacing w:after="0" w:before="20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Дедуктивная логика. </w:t>
      </w:r>
      <w:r w:rsidDel="00000000" w:rsidR="00000000" w:rsidRPr="00000000">
        <w:rPr>
          <w:rtl w:val="0"/>
        </w:rPr>
        <w:t xml:space="preserve">Понятие логического следования. Силлогистика. </w:t>
      </w:r>
    </w:p>
    <w:p w:rsidR="00000000" w:rsidDel="00000000" w:rsidP="00000000" w:rsidRDefault="00000000" w:rsidRPr="00000000" w14:paraId="00000044">
      <w:pPr>
        <w:numPr>
          <w:ilvl w:val="0"/>
          <w:numId w:val="5"/>
        </w:numPr>
        <w:spacing w:after="0" w:before="20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Дедуктивная логика.</w:t>
      </w:r>
      <w:r w:rsidDel="00000000" w:rsidR="00000000" w:rsidRPr="00000000">
        <w:rPr>
          <w:rtl w:val="0"/>
        </w:rPr>
        <w:t xml:space="preserve"> Классическая логика высказываний.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5"/>
        </w:numPr>
        <w:spacing w:after="0" w:before="20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Байесовские умозаключения. </w:t>
      </w:r>
      <w:r w:rsidDel="00000000" w:rsidR="00000000" w:rsidRPr="00000000">
        <w:rPr>
          <w:rtl w:val="0"/>
        </w:rPr>
        <w:t xml:space="preserve">Что такое байесовская вероятность и почему она важна? Что искажает наши оценки вероятностей? Кондиционализация как основа вероятностных умозаключений. Логический смысл теоремы Байеса. Ложная положительность и базовый процент.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5"/>
        </w:numPr>
        <w:spacing w:after="0" w:before="20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Исключающая индукция.</w:t>
      </w:r>
      <w:r w:rsidDel="00000000" w:rsidR="00000000" w:rsidRPr="00000000">
        <w:rPr>
          <w:rtl w:val="0"/>
        </w:rPr>
        <w:t xml:space="preserve"> Почему наш мозг везде ищет причинные связи. Что такое причинная связь. Как работают методы исключающей индукции. 5 основных ошибок каузального анализа</w:t>
      </w:r>
    </w:p>
    <w:p w:rsidR="00000000" w:rsidDel="00000000" w:rsidP="00000000" w:rsidRDefault="00000000" w:rsidRPr="00000000" w14:paraId="00000047">
      <w:pPr>
        <w:numPr>
          <w:ilvl w:val="0"/>
          <w:numId w:val="5"/>
        </w:numPr>
        <w:spacing w:after="0" w:before="20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Абдукция и аналогия.</w:t>
      </w:r>
      <w:r w:rsidDel="00000000" w:rsidR="00000000" w:rsidRPr="00000000">
        <w:rPr>
          <w:rtl w:val="0"/>
        </w:rPr>
        <w:t xml:space="preserve"> Как рассуждал Шерлок Холмс? Понятие лучшего объяснения. Пять правил абдукции по Пирсу. Аналогия и ее роль в познании. Правила научной аналогии.</w:t>
      </w:r>
    </w:p>
    <w:p w:rsidR="00000000" w:rsidDel="00000000" w:rsidP="00000000" w:rsidRDefault="00000000" w:rsidRPr="00000000" w14:paraId="00000048">
      <w:pPr>
        <w:numPr>
          <w:ilvl w:val="0"/>
          <w:numId w:val="5"/>
        </w:numPr>
        <w:spacing w:before="20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ДЕБАТЫ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Style w:val="Heading1"/>
        <w:spacing w:before="200" w:lineRule="auto"/>
        <w:jc w:val="both"/>
        <w:rPr/>
      </w:pPr>
      <w:bookmarkStart w:colFirst="0" w:colLast="0" w:name="_3na4cyktsu0o" w:id="11"/>
      <w:bookmarkEnd w:id="11"/>
      <w:r w:rsidDel="00000000" w:rsidR="00000000" w:rsidRPr="00000000">
        <w:rPr>
          <w:rtl w:val="0"/>
        </w:rPr>
        <w:t xml:space="preserve">Оценивание</w:t>
      </w:r>
    </w:p>
    <w:p w:rsidR="00000000" w:rsidDel="00000000" w:rsidP="00000000" w:rsidRDefault="00000000" w:rsidRPr="00000000" w14:paraId="0000004C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Курс считается успешно пройденным, если вы посетили не менее 60% занятий и сдали промежуточный и итоговый тесты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Style w:val="Heading1"/>
        <w:rPr/>
      </w:pPr>
      <w:bookmarkStart w:colFirst="0" w:colLast="0" w:name="_4on8tmdtmipw" w:id="12"/>
      <w:bookmarkEnd w:id="12"/>
      <w:r w:rsidDel="00000000" w:rsidR="00000000" w:rsidRPr="00000000">
        <w:rPr>
          <w:rtl w:val="0"/>
        </w:rPr>
        <w:t xml:space="preserve">Основная литература</w:t>
      </w:r>
    </w:p>
    <w:p w:rsidR="00000000" w:rsidDel="00000000" w:rsidP="00000000" w:rsidRDefault="00000000" w:rsidRPr="00000000" w14:paraId="0000004F">
      <w:pPr>
        <w:numPr>
          <w:ilvl w:val="0"/>
          <w:numId w:val="9"/>
        </w:numPr>
        <w:spacing w:after="120" w:before="200" w:line="276" w:lineRule="auto"/>
        <w:ind w:left="708.6614173228347" w:hanging="360"/>
        <w:rPr>
          <w:u w:val="none"/>
        </w:rPr>
      </w:pPr>
      <w:r w:rsidDel="00000000" w:rsidR="00000000" w:rsidRPr="00000000">
        <w:rPr>
          <w:rtl w:val="0"/>
        </w:rPr>
        <w:t xml:space="preserve">Аристотель. О софистических опровержениях // Сочинения в 4 томах. Т.2. М.: Мысль, 1978.</w:t>
      </w:r>
    </w:p>
    <w:p w:rsidR="00000000" w:rsidDel="00000000" w:rsidP="00000000" w:rsidRDefault="00000000" w:rsidRPr="00000000" w14:paraId="00000050">
      <w:pPr>
        <w:widowControl w:val="0"/>
        <w:numPr>
          <w:ilvl w:val="0"/>
          <w:numId w:val="9"/>
        </w:numPr>
        <w:spacing w:after="0" w:before="200" w:line="276" w:lineRule="auto"/>
        <w:ind w:left="708.6614173228347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Бочаров В.А., Маркин В.И. Основы логики. М., 2009. </w:t>
      </w:r>
    </w:p>
    <w:p w:rsidR="00000000" w:rsidDel="00000000" w:rsidP="00000000" w:rsidRDefault="00000000" w:rsidRPr="00000000" w14:paraId="00000051">
      <w:pPr>
        <w:widowControl w:val="0"/>
        <w:numPr>
          <w:ilvl w:val="0"/>
          <w:numId w:val="9"/>
        </w:numPr>
        <w:spacing w:after="0" w:before="200" w:line="276" w:lineRule="auto"/>
        <w:ind w:left="708.6614173228347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Горбатов В.В. Логика. Учебно-практическое пособие. М. : Изд. центр Евразийского открытого института, 2008.</w:t>
      </w:r>
    </w:p>
    <w:p w:rsidR="00000000" w:rsidDel="00000000" w:rsidP="00000000" w:rsidRDefault="00000000" w:rsidRPr="00000000" w14:paraId="00000052">
      <w:pPr>
        <w:widowControl w:val="0"/>
        <w:numPr>
          <w:ilvl w:val="0"/>
          <w:numId w:val="9"/>
        </w:numPr>
        <w:spacing w:after="0" w:before="200" w:line="276" w:lineRule="auto"/>
        <w:ind w:left="708.6614173228347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Лакофф Дж, Джонсон М. Метафоры, которыми мы живем. М.: Едиториал УРСС, 2004.</w:t>
      </w:r>
    </w:p>
    <w:p w:rsidR="00000000" w:rsidDel="00000000" w:rsidP="00000000" w:rsidRDefault="00000000" w:rsidRPr="00000000" w14:paraId="00000053">
      <w:pPr>
        <w:numPr>
          <w:ilvl w:val="0"/>
          <w:numId w:val="9"/>
        </w:numPr>
        <w:spacing w:after="0" w:before="200" w:line="276" w:lineRule="auto"/>
        <w:ind w:left="708.6614173228347" w:hanging="360"/>
        <w:rPr>
          <w:u w:val="none"/>
        </w:rPr>
      </w:pPr>
      <w:r w:rsidDel="00000000" w:rsidR="00000000" w:rsidRPr="00000000">
        <w:rPr>
          <w:rtl w:val="0"/>
        </w:rPr>
        <w:t xml:space="preserve">Поварнин С.И. Искусство спора. Теория и практика спора. М.: Терра, 2009.</w:t>
      </w:r>
    </w:p>
    <w:p w:rsidR="00000000" w:rsidDel="00000000" w:rsidP="00000000" w:rsidRDefault="00000000" w:rsidRPr="00000000" w14:paraId="00000054">
      <w:pPr>
        <w:widowControl w:val="0"/>
        <w:numPr>
          <w:ilvl w:val="0"/>
          <w:numId w:val="9"/>
        </w:numPr>
        <w:spacing w:after="0" w:before="200" w:line="276" w:lineRule="auto"/>
        <w:ind w:left="708.6614173228347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Символическая логика (под ред. Я.А. Слинина, Э.Ф. Караваева, А.И. Мигунова. - Спб.: Изд-во С-Петерб. ун-та, 2005.</w:t>
      </w:r>
    </w:p>
    <w:p w:rsidR="00000000" w:rsidDel="00000000" w:rsidP="00000000" w:rsidRDefault="00000000" w:rsidRPr="00000000" w14:paraId="00000055">
      <w:pPr>
        <w:numPr>
          <w:ilvl w:val="0"/>
          <w:numId w:val="9"/>
        </w:numPr>
        <w:spacing w:after="0" w:before="200" w:line="276" w:lineRule="auto"/>
        <w:ind w:left="708.6614173228347" w:hanging="360"/>
        <w:rPr>
          <w:u w:val="none"/>
        </w:rPr>
      </w:pPr>
      <w:r w:rsidDel="00000000" w:rsidR="00000000" w:rsidRPr="00000000">
        <w:rPr>
          <w:rtl w:val="0"/>
        </w:rPr>
        <w:t xml:space="preserve">van Benthem J. Logical dynamics of information and interaction. - Cambridge: Cambridge University Press, 2010.</w:t>
      </w:r>
    </w:p>
    <w:p w:rsidR="00000000" w:rsidDel="00000000" w:rsidP="00000000" w:rsidRDefault="00000000" w:rsidRPr="00000000" w14:paraId="00000056">
      <w:pPr>
        <w:widowControl w:val="0"/>
        <w:numPr>
          <w:ilvl w:val="0"/>
          <w:numId w:val="9"/>
        </w:numPr>
        <w:spacing w:after="0" w:before="200" w:line="276" w:lineRule="auto"/>
        <w:ind w:left="708.6614173228347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Priest, Graham. Logic: A Very Short Introduction. - Oxford, 2000.</w:t>
      </w:r>
    </w:p>
    <w:p w:rsidR="00000000" w:rsidDel="00000000" w:rsidP="00000000" w:rsidRDefault="00000000" w:rsidRPr="00000000" w14:paraId="00000057">
      <w:pPr>
        <w:widowControl w:val="0"/>
        <w:numPr>
          <w:ilvl w:val="0"/>
          <w:numId w:val="9"/>
        </w:numPr>
        <w:spacing w:after="0" w:before="200" w:line="276" w:lineRule="auto"/>
        <w:ind w:left="708.6614173228347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Hurley, Patrick J. A concise introduction to logic (11-th ed.) - Boston,  2012. </w:t>
      </w:r>
    </w:p>
    <w:p w:rsidR="00000000" w:rsidDel="00000000" w:rsidP="00000000" w:rsidRDefault="00000000" w:rsidRPr="00000000" w14:paraId="00000058">
      <w:pPr>
        <w:numPr>
          <w:ilvl w:val="0"/>
          <w:numId w:val="9"/>
        </w:numPr>
        <w:spacing w:after="0" w:before="200" w:line="276" w:lineRule="auto"/>
        <w:ind w:left="708.6614173228347" w:hanging="360"/>
        <w:rPr>
          <w:u w:val="none"/>
        </w:rPr>
      </w:pPr>
      <w:r w:rsidDel="00000000" w:rsidR="00000000" w:rsidRPr="00000000">
        <w:rPr>
          <w:rtl w:val="0"/>
        </w:rPr>
        <w:t xml:space="preserve">Johnson, Ralph H. and J. Anthony Blair. Logical self-defense, 1994.</w:t>
      </w:r>
    </w:p>
    <w:p w:rsidR="00000000" w:rsidDel="00000000" w:rsidP="00000000" w:rsidRDefault="00000000" w:rsidRPr="00000000" w14:paraId="00000059">
      <w:pPr>
        <w:numPr>
          <w:ilvl w:val="0"/>
          <w:numId w:val="9"/>
        </w:numPr>
        <w:spacing w:after="0" w:before="200" w:line="276" w:lineRule="auto"/>
        <w:ind w:left="708.6614173228347" w:hanging="360"/>
        <w:rPr>
          <w:u w:val="none"/>
        </w:rPr>
      </w:pPr>
      <w:r w:rsidDel="00000000" w:rsidR="00000000" w:rsidRPr="00000000">
        <w:rPr>
          <w:rtl w:val="0"/>
        </w:rPr>
        <w:t xml:space="preserve">Petty, Richard E. and John T. Cacioppo. The elaboration likelihood model of persuasion //  Advances in Experimental Social Psychology, Vol. 19,1986.</w:t>
      </w:r>
    </w:p>
    <w:p w:rsidR="00000000" w:rsidDel="00000000" w:rsidP="00000000" w:rsidRDefault="00000000" w:rsidRPr="00000000" w14:paraId="0000005A">
      <w:pPr>
        <w:numPr>
          <w:ilvl w:val="0"/>
          <w:numId w:val="9"/>
        </w:numPr>
        <w:spacing w:after="0" w:before="200" w:line="276" w:lineRule="auto"/>
        <w:ind w:left="708.6614173228347" w:hanging="360"/>
        <w:rPr>
          <w:u w:val="none"/>
        </w:rPr>
      </w:pPr>
      <w:r w:rsidDel="00000000" w:rsidR="00000000" w:rsidRPr="00000000">
        <w:rPr>
          <w:rtl w:val="0"/>
        </w:rPr>
        <w:t xml:space="preserve">Walton, D. N. A Pragmatic Theory of Fallacies, Tuscaloosa: University of Alabama Press, 1995.</w:t>
      </w:r>
    </w:p>
    <w:p w:rsidR="00000000" w:rsidDel="00000000" w:rsidP="00000000" w:rsidRDefault="00000000" w:rsidRPr="00000000" w14:paraId="0000005B">
      <w:pPr>
        <w:numPr>
          <w:ilvl w:val="0"/>
          <w:numId w:val="9"/>
        </w:numPr>
        <w:spacing w:after="120" w:before="200" w:line="276" w:lineRule="auto"/>
        <w:ind w:left="708.6614173228347" w:hanging="360"/>
        <w:rPr>
          <w:u w:val="none"/>
        </w:rPr>
      </w:pPr>
      <w:r w:rsidDel="00000000" w:rsidR="00000000" w:rsidRPr="00000000">
        <w:rPr>
          <w:rtl w:val="0"/>
        </w:rPr>
        <w:t xml:space="preserve">Walton  D. &amp; Krabbe E. Commitment in Dialogue: Basic Concepts of Interpersonal Reasoning, 1995.</w:t>
      </w:r>
    </w:p>
    <w:p w:rsidR="00000000" w:rsidDel="00000000" w:rsidP="00000000" w:rsidRDefault="00000000" w:rsidRPr="00000000" w14:paraId="0000005C">
      <w:pPr>
        <w:widowControl w:val="0"/>
        <w:spacing w:after="120" w:line="240" w:lineRule="auto"/>
        <w:ind w:left="708.6614173228347" w:hanging="36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120" w:line="276" w:lineRule="auto"/>
        <w:ind w:left="708.6614173228347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120" w:line="276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